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AD" w:rsidRDefault="00D844AD">
      <w:pPr>
        <w:pStyle w:val="BodyText"/>
        <w:rPr>
          <w:sz w:val="20"/>
        </w:rPr>
      </w:pPr>
      <w:bookmarkStart w:id="0" w:name="_GoBack"/>
      <w:bookmarkEnd w:id="0"/>
    </w:p>
    <w:p w:rsidR="00D844AD" w:rsidRDefault="00D844AD">
      <w:pPr>
        <w:pStyle w:val="BodyText"/>
        <w:rPr>
          <w:sz w:val="20"/>
        </w:rPr>
      </w:pPr>
    </w:p>
    <w:p w:rsidR="00D844AD" w:rsidRDefault="00D844AD">
      <w:pPr>
        <w:pStyle w:val="BodyText"/>
        <w:rPr>
          <w:sz w:val="20"/>
        </w:rPr>
      </w:pPr>
    </w:p>
    <w:p w:rsidR="00D844AD" w:rsidRDefault="00D844AD">
      <w:pPr>
        <w:pStyle w:val="BodyText"/>
        <w:rPr>
          <w:sz w:val="20"/>
        </w:rPr>
      </w:pPr>
    </w:p>
    <w:p w:rsidR="00D844AD" w:rsidRDefault="009B6DDB">
      <w:pPr>
        <w:pStyle w:val="Heading1"/>
        <w:spacing w:before="221"/>
      </w:pPr>
      <w:r>
        <w:rPr>
          <w:noProof/>
        </w:rPr>
        <w:drawing>
          <wp:anchor distT="0" distB="0" distL="0" distR="0" simplePos="0" relativeHeight="251658240" behindDoc="0" locked="0" layoutInCell="1" allowOverlap="1">
            <wp:simplePos x="0" y="0"/>
            <wp:positionH relativeFrom="page">
              <wp:posOffset>1257300</wp:posOffset>
            </wp:positionH>
            <wp:positionV relativeFrom="paragraph">
              <wp:posOffset>-579627</wp:posOffset>
            </wp:positionV>
            <wp:extent cx="2046731" cy="23469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046731" cy="2346959"/>
                    </a:xfrm>
                    <a:prstGeom prst="rect">
                      <a:avLst/>
                    </a:prstGeom>
                  </pic:spPr>
                </pic:pic>
              </a:graphicData>
            </a:graphic>
          </wp:anchor>
        </w:drawing>
      </w:r>
      <w:r>
        <w:rPr>
          <w:color w:val="212A34"/>
        </w:rPr>
        <w:t>Morgan County Coroner’s Office</w:t>
      </w:r>
    </w:p>
    <w:p w:rsidR="00D844AD" w:rsidRDefault="009B6DDB">
      <w:pPr>
        <w:pStyle w:val="Heading2"/>
      </w:pPr>
      <w:r>
        <w:rPr>
          <w:color w:val="212A34"/>
        </w:rPr>
        <w:t>212 S. West Street Fort Morgan, CO 80701</w:t>
      </w:r>
    </w:p>
    <w:p w:rsidR="00D844AD" w:rsidRDefault="009B6DDB">
      <w:pPr>
        <w:pStyle w:val="Heading3"/>
        <w:spacing w:before="238"/>
      </w:pPr>
      <w:r>
        <w:rPr>
          <w:color w:val="212A34"/>
        </w:rPr>
        <w:t>Telephone: (970) 842-4955</w:t>
      </w:r>
    </w:p>
    <w:p w:rsidR="00D844AD" w:rsidRDefault="009B6DDB">
      <w:pPr>
        <w:spacing w:line="270" w:lineRule="exact"/>
        <w:ind w:right="118"/>
        <w:jc w:val="right"/>
        <w:rPr>
          <w:rFonts w:ascii="Garamond"/>
          <w:b/>
          <w:sz w:val="24"/>
        </w:rPr>
      </w:pPr>
      <w:r>
        <w:rPr>
          <w:rFonts w:ascii="Garamond"/>
          <w:b/>
          <w:color w:val="212A34"/>
          <w:sz w:val="24"/>
        </w:rPr>
        <w:t>Telefax: (970) 867-7344</w:t>
      </w:r>
    </w:p>
    <w:p w:rsidR="00D844AD" w:rsidRDefault="00D844AD">
      <w:pPr>
        <w:pStyle w:val="BodyText"/>
        <w:rPr>
          <w:rFonts w:ascii="Garamond"/>
          <w:b/>
          <w:sz w:val="20"/>
        </w:rPr>
      </w:pPr>
    </w:p>
    <w:p w:rsidR="00D844AD" w:rsidRDefault="00D844AD">
      <w:pPr>
        <w:pStyle w:val="BodyText"/>
        <w:rPr>
          <w:rFonts w:ascii="Garamond"/>
          <w:b/>
          <w:sz w:val="20"/>
        </w:rPr>
      </w:pPr>
    </w:p>
    <w:p w:rsidR="00D844AD" w:rsidRDefault="00D844AD">
      <w:pPr>
        <w:pStyle w:val="BodyText"/>
        <w:spacing w:before="10"/>
        <w:rPr>
          <w:rFonts w:ascii="Garamond"/>
          <w:b/>
          <w:sz w:val="21"/>
        </w:rPr>
      </w:pPr>
    </w:p>
    <w:p w:rsidR="00D844AD" w:rsidRDefault="009B6DDB">
      <w:pPr>
        <w:spacing w:before="90"/>
        <w:ind w:left="2955"/>
        <w:rPr>
          <w:rFonts w:ascii="Times New Roman"/>
          <w:b/>
          <w:sz w:val="24"/>
        </w:rPr>
      </w:pPr>
      <w:r>
        <w:rPr>
          <w:rFonts w:ascii="Times New Roman"/>
          <w:spacing w:val="-61"/>
          <w:sz w:val="24"/>
          <w:u w:val="single"/>
        </w:rPr>
        <w:t xml:space="preserve"> </w:t>
      </w:r>
      <w:r>
        <w:rPr>
          <w:rFonts w:ascii="Times New Roman"/>
          <w:b/>
          <w:sz w:val="24"/>
          <w:u w:val="single"/>
        </w:rPr>
        <w:t>Deputy Coroner Training Policy and Process</w:t>
      </w:r>
    </w:p>
    <w:p w:rsidR="00D844AD" w:rsidRDefault="00D844AD">
      <w:pPr>
        <w:pStyle w:val="BodyText"/>
        <w:spacing w:before="10"/>
        <w:rPr>
          <w:b/>
          <w:sz w:val="35"/>
        </w:rPr>
      </w:pPr>
    </w:p>
    <w:p w:rsidR="00D844AD" w:rsidRDefault="009B6DDB">
      <w:pPr>
        <w:pStyle w:val="BodyText"/>
        <w:spacing w:line="300" w:lineRule="auto"/>
        <w:ind w:left="579" w:right="115"/>
        <w:jc w:val="both"/>
      </w:pPr>
      <w:r>
        <w:t xml:space="preserve">Both basic and in-service training for deputy coroners is critical to the </w:t>
      </w:r>
      <w:proofErr w:type="gramStart"/>
      <w:r>
        <w:t>successful  completion</w:t>
      </w:r>
      <w:proofErr w:type="gramEnd"/>
      <w:r>
        <w:t xml:space="preserve"> of the mission of the Morgan County Coroner’s Office. Therefore, it is </w:t>
      </w:r>
      <w:proofErr w:type="gramStart"/>
      <w:r>
        <w:t>the  policy</w:t>
      </w:r>
      <w:proofErr w:type="gramEnd"/>
      <w:r>
        <w:t xml:space="preserve"> of the Coroner’s Office to provide relevant and consistent training to all deputy coroners throughout the year.</w:t>
      </w:r>
    </w:p>
    <w:p w:rsidR="00D844AD" w:rsidRDefault="00D844AD">
      <w:pPr>
        <w:pStyle w:val="BodyText"/>
        <w:spacing w:before="2"/>
        <w:rPr>
          <w:sz w:val="30"/>
        </w:rPr>
      </w:pPr>
    </w:p>
    <w:p w:rsidR="00D844AD" w:rsidRDefault="009B6DDB">
      <w:pPr>
        <w:pStyle w:val="BodyText"/>
        <w:spacing w:before="1"/>
        <w:ind w:left="579"/>
        <w:jc w:val="both"/>
      </w:pPr>
      <w:r>
        <w:t>The training of Morgan County deputy coroners consists of three tiers:</w:t>
      </w:r>
    </w:p>
    <w:p w:rsidR="00D844AD" w:rsidRDefault="00D844AD">
      <w:pPr>
        <w:pStyle w:val="BodyText"/>
        <w:spacing w:before="2"/>
        <w:rPr>
          <w:sz w:val="28"/>
        </w:rPr>
      </w:pPr>
    </w:p>
    <w:p w:rsidR="00D844AD" w:rsidRDefault="009B6DDB">
      <w:pPr>
        <w:spacing w:before="90"/>
        <w:ind w:left="579"/>
        <w:jc w:val="both"/>
        <w:rPr>
          <w:rFonts w:ascii="Times New Roman"/>
          <w:i/>
          <w:sz w:val="24"/>
        </w:rPr>
      </w:pPr>
      <w:r>
        <w:rPr>
          <w:rFonts w:ascii="Times New Roman"/>
          <w:spacing w:val="-61"/>
          <w:sz w:val="24"/>
          <w:u w:val="single"/>
        </w:rPr>
        <w:t xml:space="preserve"> </w:t>
      </w:r>
      <w:r>
        <w:rPr>
          <w:rFonts w:ascii="Times New Roman"/>
          <w:i/>
          <w:sz w:val="24"/>
          <w:u w:val="single"/>
        </w:rPr>
        <w:t>Orientation Training</w:t>
      </w:r>
    </w:p>
    <w:p w:rsidR="00D844AD" w:rsidRDefault="009B6DDB">
      <w:pPr>
        <w:pStyle w:val="BodyText"/>
        <w:spacing w:before="69" w:line="300" w:lineRule="auto"/>
        <w:ind w:left="579" w:right="113"/>
        <w:jc w:val="both"/>
      </w:pPr>
      <w:r>
        <w:t>Each newly-employed deputy coroner must complete a comprehensive checklist of more than 270 items that range from an understanding of office policies to the technical performance of coroner- related duties in the field, in the morgue and at autopsy. The checklist is completed over a period of months by the Coroner and the individual employee; the employee is immediately oriented to policies and procedures that are common to most or all cases; some specific types of death, such as a hypothermia case or deaths related to an aircraft crash, may not be “checked off” for a protracted period of time.</w:t>
      </w:r>
    </w:p>
    <w:p w:rsidR="00D844AD" w:rsidRDefault="00D844AD">
      <w:pPr>
        <w:pStyle w:val="BodyText"/>
        <w:spacing w:before="6"/>
        <w:rPr>
          <w:sz w:val="30"/>
        </w:rPr>
      </w:pPr>
    </w:p>
    <w:p w:rsidR="00D844AD" w:rsidRDefault="009B6DDB">
      <w:pPr>
        <w:pStyle w:val="BodyText"/>
        <w:ind w:left="579"/>
        <w:jc w:val="both"/>
      </w:pPr>
      <w:r>
        <w:t>A copy of the current orientation checklist is attached to this document.</w:t>
      </w:r>
    </w:p>
    <w:p w:rsidR="00D844AD" w:rsidRDefault="00D844AD">
      <w:pPr>
        <w:pStyle w:val="BodyText"/>
        <w:rPr>
          <w:sz w:val="28"/>
        </w:rPr>
      </w:pPr>
    </w:p>
    <w:p w:rsidR="00D844AD" w:rsidRDefault="009B6DDB">
      <w:pPr>
        <w:spacing w:before="90"/>
        <w:ind w:left="579"/>
        <w:jc w:val="both"/>
        <w:rPr>
          <w:rFonts w:ascii="Times New Roman"/>
          <w:i/>
          <w:sz w:val="24"/>
        </w:rPr>
      </w:pPr>
      <w:r>
        <w:rPr>
          <w:rFonts w:ascii="Times New Roman"/>
          <w:spacing w:val="-61"/>
          <w:sz w:val="24"/>
          <w:u w:val="single"/>
        </w:rPr>
        <w:t xml:space="preserve"> </w:t>
      </w:r>
      <w:r>
        <w:rPr>
          <w:rFonts w:ascii="Times New Roman"/>
          <w:i/>
          <w:sz w:val="24"/>
          <w:u w:val="single"/>
        </w:rPr>
        <w:t>Basic Training</w:t>
      </w:r>
    </w:p>
    <w:p w:rsidR="00D844AD" w:rsidRDefault="009B6DDB">
      <w:pPr>
        <w:pStyle w:val="BodyText"/>
        <w:spacing w:before="69" w:line="300" w:lineRule="auto"/>
        <w:ind w:left="579" w:right="112"/>
        <w:jc w:val="both"/>
      </w:pPr>
      <w:r>
        <w:t>The Morgan County Coroner’s Office has adopted the recognized training and certification process overseen by Colorado Coroner’s Association. We encourage Deputies to achieve American Board of Medicolegal Death Investigator status, a process that takes many months.</w:t>
      </w:r>
    </w:p>
    <w:p w:rsidR="00D844AD" w:rsidRDefault="00D844AD">
      <w:pPr>
        <w:pStyle w:val="BodyText"/>
        <w:rPr>
          <w:sz w:val="20"/>
        </w:rPr>
      </w:pPr>
    </w:p>
    <w:p w:rsidR="00D844AD" w:rsidRDefault="00D844AD">
      <w:pPr>
        <w:pStyle w:val="BodyText"/>
        <w:rPr>
          <w:sz w:val="20"/>
        </w:rPr>
      </w:pPr>
    </w:p>
    <w:p w:rsidR="00D844AD" w:rsidRDefault="00D844AD">
      <w:pPr>
        <w:pStyle w:val="BodyText"/>
        <w:spacing w:before="4"/>
        <w:rPr>
          <w:sz w:val="20"/>
        </w:rPr>
      </w:pPr>
    </w:p>
    <w:p w:rsidR="00D844AD" w:rsidRDefault="009B6DDB">
      <w:pPr>
        <w:ind w:left="119"/>
        <w:rPr>
          <w:rFonts w:ascii="Times New Roman"/>
          <w:i/>
          <w:sz w:val="24"/>
        </w:rPr>
      </w:pPr>
      <w:r>
        <w:rPr>
          <w:rFonts w:ascii="Times New Roman"/>
          <w:spacing w:val="-60"/>
          <w:sz w:val="24"/>
          <w:u w:val="single"/>
        </w:rPr>
        <w:t xml:space="preserve"> </w:t>
      </w:r>
      <w:r>
        <w:rPr>
          <w:rFonts w:ascii="Times New Roman"/>
          <w:i/>
          <w:sz w:val="24"/>
          <w:u w:val="single"/>
        </w:rPr>
        <w:t>In-Service Training</w:t>
      </w:r>
    </w:p>
    <w:p w:rsidR="00D844AD" w:rsidRDefault="009B6DDB">
      <w:pPr>
        <w:pStyle w:val="BodyText"/>
        <w:spacing w:before="68" w:line="300" w:lineRule="auto"/>
        <w:ind w:left="120" w:right="183"/>
      </w:pPr>
      <w:r>
        <w:t>All personnel, regardless of currently-held certifications, are required to attend and participate in communal every year.</w:t>
      </w:r>
    </w:p>
    <w:p w:rsidR="00D844AD" w:rsidRDefault="00D844AD">
      <w:pPr>
        <w:pStyle w:val="BodyText"/>
        <w:rPr>
          <w:sz w:val="30"/>
        </w:rPr>
      </w:pPr>
    </w:p>
    <w:p w:rsidR="00D844AD" w:rsidRDefault="009B6DDB">
      <w:pPr>
        <w:pStyle w:val="BodyText"/>
        <w:spacing w:line="300" w:lineRule="auto"/>
        <w:ind w:left="120" w:right="183"/>
      </w:pPr>
      <w:r>
        <w:t>Communal training is performed with the entire staff about four to five times annually. The subject matter may range from mass casualty planning updates to information from organ and</w:t>
      </w:r>
    </w:p>
    <w:p w:rsidR="00D844AD" w:rsidRDefault="00D844AD">
      <w:pPr>
        <w:spacing w:line="300" w:lineRule="auto"/>
        <w:sectPr w:rsidR="00D844AD">
          <w:type w:val="continuous"/>
          <w:pgSz w:w="12240" w:h="15840"/>
          <w:pgMar w:top="300" w:right="1320" w:bottom="280" w:left="1320" w:header="720" w:footer="720" w:gutter="0"/>
          <w:cols w:space="720"/>
        </w:sectPr>
      </w:pPr>
    </w:p>
    <w:p w:rsidR="00D844AD" w:rsidRDefault="009B6DDB">
      <w:pPr>
        <w:pStyle w:val="BodyText"/>
        <w:spacing w:before="60"/>
        <w:ind w:left="120"/>
        <w:jc w:val="both"/>
      </w:pPr>
      <w:r>
        <w:lastRenderedPageBreak/>
        <w:t>tissue donation agencies. These sessions do not provide continuing education credits for the staff.</w:t>
      </w:r>
    </w:p>
    <w:p w:rsidR="00D844AD" w:rsidRDefault="00D844AD">
      <w:pPr>
        <w:pStyle w:val="BodyText"/>
        <w:rPr>
          <w:sz w:val="26"/>
        </w:rPr>
      </w:pPr>
    </w:p>
    <w:p w:rsidR="00D844AD" w:rsidRDefault="00D844AD">
      <w:pPr>
        <w:pStyle w:val="BodyText"/>
        <w:rPr>
          <w:sz w:val="26"/>
        </w:rPr>
      </w:pPr>
    </w:p>
    <w:p w:rsidR="00D844AD" w:rsidRDefault="009B6DDB">
      <w:pPr>
        <w:pStyle w:val="BodyText"/>
        <w:spacing w:before="163" w:line="300" w:lineRule="auto"/>
        <w:ind w:left="120" w:right="110"/>
        <w:jc w:val="both"/>
      </w:pPr>
      <w:r>
        <w:t>The identification of training needs is the responsibility of both the management team and        the individual deputy coroner. In early 2023, each deputy coroner will complete a personal training needs assessment. The management team will review the needs assessment for each deputy coroner and attempt to match available coursework to the personal needs assessment    and the management team’s perception of what in-service training would be most helpful to the staff member.</w:t>
      </w:r>
    </w:p>
    <w:p w:rsidR="00D844AD" w:rsidRDefault="009B6DDB">
      <w:pPr>
        <w:pStyle w:val="BodyText"/>
        <w:spacing w:before="2" w:line="300" w:lineRule="auto"/>
        <w:ind w:left="119" w:right="111"/>
        <w:jc w:val="both"/>
      </w:pPr>
      <w:r>
        <w:t>Once training needs are identified, they may be met by attendance at conferences or meetings</w:t>
      </w:r>
      <w:r>
        <w:rPr>
          <w:spacing w:val="-33"/>
        </w:rPr>
        <w:t xml:space="preserve"> </w:t>
      </w:r>
      <w:r>
        <w:t>that offer approved continuing education hours, or by participation in computer-based learning from such organizations as the University of North Dakota or the Death Investigation Training Academy.</w:t>
      </w:r>
    </w:p>
    <w:p w:rsidR="00D844AD" w:rsidRDefault="009B6DDB">
      <w:pPr>
        <w:pStyle w:val="BodyText"/>
        <w:spacing w:before="2"/>
        <w:ind w:left="120"/>
        <w:jc w:val="both"/>
      </w:pPr>
      <w:r>
        <w:t>A copy of the self-assessment instrument is attached to this document.</w:t>
      </w:r>
    </w:p>
    <w:p w:rsidR="00D844AD" w:rsidRDefault="00D844AD">
      <w:pPr>
        <w:jc w:val="both"/>
        <w:sectPr w:rsidR="00D844AD">
          <w:pgSz w:w="12240" w:h="15840"/>
          <w:pgMar w:top="1300" w:right="1320" w:bottom="280" w:left="1320" w:header="720" w:footer="720" w:gutter="0"/>
          <w:cols w:space="720"/>
        </w:sectPr>
      </w:pPr>
    </w:p>
    <w:p w:rsidR="00D844AD" w:rsidRDefault="009B6DDB">
      <w:pPr>
        <w:spacing w:before="43" w:line="259" w:lineRule="auto"/>
        <w:ind w:left="3473" w:right="3447"/>
        <w:jc w:val="center"/>
      </w:pPr>
      <w:r>
        <w:lastRenderedPageBreak/>
        <w:t>Morgan County Coroner’s Office Basic Training Checklist</w:t>
      </w:r>
    </w:p>
    <w:p w:rsidR="00D844AD" w:rsidRDefault="00D844AD">
      <w:pPr>
        <w:spacing w:before="10"/>
        <w:rPr>
          <w:sz w:val="23"/>
        </w:rPr>
      </w:pPr>
    </w:p>
    <w:p w:rsidR="00D844AD" w:rsidRDefault="009B6DDB">
      <w:pPr>
        <w:tabs>
          <w:tab w:val="left" w:pos="3932"/>
          <w:tab w:val="left" w:pos="5476"/>
          <w:tab w:val="left" w:pos="7127"/>
          <w:tab w:val="left" w:pos="8385"/>
        </w:tabs>
        <w:spacing w:before="1"/>
        <w:ind w:right="93"/>
        <w:jc w:val="center"/>
        <w:rPr>
          <w:sz w:val="18"/>
        </w:rPr>
      </w:pPr>
      <w:r>
        <w:rPr>
          <w:position w:val="3"/>
        </w:rPr>
        <w:t>LEARNER:</w:t>
      </w:r>
      <w:r>
        <w:rPr>
          <w:rFonts w:ascii="Times New Roman"/>
          <w:position w:val="3"/>
          <w:u w:val="single"/>
        </w:rPr>
        <w:t xml:space="preserve"> </w:t>
      </w:r>
      <w:r>
        <w:rPr>
          <w:rFonts w:ascii="Times New Roman"/>
          <w:position w:val="3"/>
          <w:u w:val="single"/>
        </w:rPr>
        <w:tab/>
      </w:r>
      <w:r>
        <w:rPr>
          <w:rFonts w:ascii="Times New Roman"/>
          <w:position w:val="3"/>
        </w:rPr>
        <w:tab/>
      </w:r>
      <w:r>
        <w:rPr>
          <w:sz w:val="18"/>
        </w:rPr>
        <w:t>DEMONSTRATED</w:t>
      </w:r>
      <w:r>
        <w:rPr>
          <w:sz w:val="18"/>
        </w:rPr>
        <w:tab/>
        <w:t>PERFORMED</w:t>
      </w:r>
      <w:r>
        <w:rPr>
          <w:sz w:val="18"/>
        </w:rPr>
        <w:tab/>
        <w:t>PRECEPTOR</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531"/>
        <w:gridCol w:w="1260"/>
        <w:gridCol w:w="1164"/>
      </w:tblGrid>
      <w:tr w:rsidR="00D844AD" w:rsidTr="00194CF7">
        <w:trPr>
          <w:trHeight w:hRule="exact" w:val="278"/>
        </w:trPr>
        <w:tc>
          <w:tcPr>
            <w:tcW w:w="9350" w:type="dxa"/>
            <w:gridSpan w:val="4"/>
            <w:shd w:val="clear" w:color="auto" w:fill="C00000"/>
          </w:tcPr>
          <w:p w:rsidR="00D844AD" w:rsidRDefault="009B6DDB">
            <w:pPr>
              <w:pStyle w:val="TableParagraph"/>
              <w:spacing w:before="0"/>
              <w:ind w:left="3494" w:right="3489"/>
              <w:jc w:val="center"/>
              <w:rPr>
                <w:b/>
              </w:rPr>
            </w:pPr>
            <w:r>
              <w:rPr>
                <w:b/>
              </w:rPr>
              <w:t>Administrative</w:t>
            </w:r>
          </w:p>
        </w:tc>
      </w:tr>
      <w:tr w:rsidR="00D844AD">
        <w:trPr>
          <w:trHeight w:hRule="exact" w:val="278"/>
        </w:trPr>
        <w:tc>
          <w:tcPr>
            <w:tcW w:w="5395" w:type="dxa"/>
          </w:tcPr>
          <w:p w:rsidR="00D844AD" w:rsidRDefault="009B6DDB">
            <w:pPr>
              <w:pStyle w:val="TableParagraph"/>
              <w:spacing w:before="1"/>
              <w:rPr>
                <w:sz w:val="20"/>
              </w:rPr>
            </w:pPr>
            <w:r>
              <w:rPr>
                <w:sz w:val="20"/>
              </w:rPr>
              <w:t>INTRODUCTION TO Morgan COUNTY GOVERNMENT</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1"/>
              <w:rPr>
                <w:sz w:val="20"/>
              </w:rPr>
            </w:pPr>
            <w:r>
              <w:rPr>
                <w:sz w:val="20"/>
              </w:rPr>
              <w:t>INTRODUCTION TO COLORADO CORONER LAW AND PRACTICE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1"/>
              <w:rPr>
                <w:sz w:val="20"/>
              </w:rPr>
            </w:pPr>
            <w:r>
              <w:rPr>
                <w:sz w:val="20"/>
              </w:rPr>
              <w:t>BUILDING ACCESS (KEYS AND CODES)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1"/>
              <w:rPr>
                <w:sz w:val="20"/>
              </w:rPr>
            </w:pPr>
            <w:r>
              <w:rPr>
                <w:sz w:val="20"/>
              </w:rPr>
              <w:t>FAMILIARIZATION WITH BUILDING AND OFFICE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1"/>
              <w:rPr>
                <w:sz w:val="20"/>
              </w:rPr>
            </w:pPr>
            <w:r>
              <w:rPr>
                <w:sz w:val="20"/>
              </w:rPr>
              <w:t>EMERGENCY PROCEDURES AND EVACUATION PLAN</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1"/>
              <w:rPr>
                <w:sz w:val="20"/>
              </w:rPr>
            </w:pPr>
            <w:r>
              <w:rPr>
                <w:sz w:val="20"/>
              </w:rPr>
              <w:t>BUILDING AND OFFICE SECURITY</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rsidP="009B6DDB">
            <w:pPr>
              <w:pStyle w:val="TableParagraph"/>
              <w:spacing w:before="1"/>
              <w:rPr>
                <w:sz w:val="20"/>
              </w:rPr>
            </w:pPr>
            <w:r>
              <w:rPr>
                <w:sz w:val="20"/>
              </w:rPr>
              <w:t>COUNTY CODE / BULLETIN BOARD</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1"/>
              <w:rPr>
                <w:sz w:val="20"/>
              </w:rPr>
            </w:pPr>
            <w:r>
              <w:rPr>
                <w:sz w:val="20"/>
              </w:rPr>
              <w:t>OATH OF OFFICE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1"/>
              <w:rPr>
                <w:sz w:val="20"/>
              </w:rPr>
            </w:pPr>
            <w:r>
              <w:rPr>
                <w:sz w:val="20"/>
              </w:rPr>
              <w:t>POLICY AND PROCEDURES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81"/>
        </w:trPr>
        <w:tc>
          <w:tcPr>
            <w:tcW w:w="5395" w:type="dxa"/>
          </w:tcPr>
          <w:p w:rsidR="00D844AD" w:rsidRDefault="009B6DDB">
            <w:pPr>
              <w:pStyle w:val="TableParagraph"/>
              <w:spacing w:before="1"/>
              <w:rPr>
                <w:sz w:val="20"/>
              </w:rPr>
            </w:pPr>
            <w:r>
              <w:rPr>
                <w:sz w:val="20"/>
              </w:rPr>
              <w:t>DESK ASSIGNMENT</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0" w:line="244" w:lineRule="exact"/>
              <w:rPr>
                <w:sz w:val="20"/>
              </w:rPr>
            </w:pPr>
            <w:r>
              <w:rPr>
                <w:sz w:val="20"/>
              </w:rPr>
              <w:t>DESK TELEPHONE ASSIGNMENT</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0" w:line="244" w:lineRule="exact"/>
              <w:rPr>
                <w:sz w:val="20"/>
              </w:rPr>
            </w:pPr>
            <w:r>
              <w:rPr>
                <w:sz w:val="20"/>
              </w:rPr>
              <w:t>CELL PHONE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1"/>
              <w:rPr>
                <w:sz w:val="20"/>
              </w:rPr>
            </w:pPr>
            <w:r>
              <w:rPr>
                <w:sz w:val="20"/>
              </w:rPr>
              <w:t>COMPUTER ACCESS TO SERVERS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1"/>
              <w:rPr>
                <w:sz w:val="20"/>
              </w:rPr>
            </w:pPr>
            <w:r>
              <w:rPr>
                <w:sz w:val="20"/>
              </w:rPr>
              <w:t>E-MAIL CONTACTS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1"/>
              <w:rPr>
                <w:sz w:val="20"/>
              </w:rPr>
            </w:pPr>
            <w:r>
              <w:rPr>
                <w:sz w:val="20"/>
              </w:rPr>
              <w:t>MDI LOG ACCESS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rsidP="009B6DDB">
            <w:pPr>
              <w:pStyle w:val="TableParagraph"/>
              <w:spacing w:before="1"/>
              <w:rPr>
                <w:sz w:val="20"/>
              </w:rPr>
            </w:pPr>
            <w:r>
              <w:rPr>
                <w:sz w:val="20"/>
              </w:rPr>
              <w:t>RESEARCH FAMILY MEMBERS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1"/>
              <w:rPr>
                <w:sz w:val="20"/>
              </w:rPr>
            </w:pPr>
            <w:r>
              <w:rPr>
                <w:sz w:val="20"/>
              </w:rPr>
              <w:t>TIMESHEET ACCESS AND UNDERSTANDING</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1"/>
              <w:rPr>
                <w:sz w:val="20"/>
              </w:rPr>
            </w:pPr>
            <w:r>
              <w:rPr>
                <w:sz w:val="20"/>
              </w:rPr>
              <w:t>TIME OFF REQUESTS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1"/>
              <w:rPr>
                <w:sz w:val="20"/>
              </w:rPr>
            </w:pPr>
            <w:r>
              <w:rPr>
                <w:sz w:val="20"/>
              </w:rPr>
              <w:t>BUSINESS CARDS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1"/>
              <w:rPr>
                <w:sz w:val="20"/>
              </w:rPr>
            </w:pPr>
            <w:r>
              <w:rPr>
                <w:sz w:val="20"/>
              </w:rPr>
              <w:t>OPEN DOOR POLICY</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1"/>
              <w:rPr>
                <w:sz w:val="20"/>
              </w:rPr>
            </w:pPr>
            <w:r>
              <w:rPr>
                <w:sz w:val="20"/>
              </w:rPr>
              <w:t>IMMUNIZATIONS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1"/>
              <w:rPr>
                <w:sz w:val="20"/>
              </w:rPr>
            </w:pPr>
            <w:r>
              <w:rPr>
                <w:sz w:val="20"/>
              </w:rPr>
              <w:t>GAS CARD</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1"/>
              <w:rPr>
                <w:sz w:val="20"/>
              </w:rPr>
            </w:pPr>
            <w:r>
              <w:rPr>
                <w:sz w:val="20"/>
              </w:rPr>
              <w:t>OVERTIME/COMP TIME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1"/>
              <w:rPr>
                <w:sz w:val="20"/>
              </w:rPr>
            </w:pPr>
            <w:r>
              <w:rPr>
                <w:sz w:val="20"/>
              </w:rPr>
              <w:t>LOST, STOLEN, DAMAGED EQUIPMENT</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81"/>
        </w:trPr>
        <w:tc>
          <w:tcPr>
            <w:tcW w:w="5395" w:type="dxa"/>
          </w:tcPr>
          <w:p w:rsidR="00D844AD" w:rsidRDefault="009B6DDB">
            <w:pPr>
              <w:pStyle w:val="TableParagraph"/>
              <w:spacing w:before="1"/>
              <w:rPr>
                <w:sz w:val="20"/>
              </w:rPr>
            </w:pPr>
            <w:r>
              <w:rPr>
                <w:sz w:val="20"/>
              </w:rPr>
              <w:t>MILEAGE REIMBURSEMENT</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0" w:line="244" w:lineRule="exact"/>
              <w:rPr>
                <w:sz w:val="20"/>
              </w:rPr>
            </w:pPr>
            <w:r>
              <w:rPr>
                <w:sz w:val="20"/>
              </w:rPr>
              <w:t>RELEASE OF INFORMATION</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0" w:line="244" w:lineRule="exact"/>
              <w:rPr>
                <w:sz w:val="20"/>
              </w:rPr>
            </w:pPr>
            <w:r>
              <w:rPr>
                <w:sz w:val="20"/>
              </w:rPr>
              <w:t>SUPPLY INVENTORY</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1"/>
              <w:rPr>
                <w:sz w:val="20"/>
              </w:rPr>
            </w:pPr>
            <w:r>
              <w:rPr>
                <w:sz w:val="20"/>
              </w:rPr>
              <w:t>MAINTENANCE REQUESTS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1"/>
              <w:rPr>
                <w:sz w:val="20"/>
              </w:rPr>
            </w:pPr>
            <w:r>
              <w:rPr>
                <w:sz w:val="20"/>
              </w:rPr>
              <w:t>EMPLOYEE DRESS CODE REQUIREMENTS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1"/>
              <w:rPr>
                <w:sz w:val="20"/>
              </w:rPr>
            </w:pPr>
            <w:r>
              <w:rPr>
                <w:sz w:val="20"/>
              </w:rPr>
              <w:t>GRATUITIES POLICY</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1"/>
              <w:rPr>
                <w:sz w:val="20"/>
              </w:rPr>
            </w:pPr>
            <w:r>
              <w:rPr>
                <w:sz w:val="20"/>
              </w:rPr>
              <w:t>SCHEDULING AND WORK HOURS POLICIES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1"/>
              <w:rPr>
                <w:sz w:val="20"/>
              </w:rPr>
            </w:pPr>
            <w:r>
              <w:rPr>
                <w:sz w:val="20"/>
              </w:rPr>
              <w:t>WORKERS’ COMPENSATION POLICIES AND REPORTING INJURY</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1"/>
              <w:rPr>
                <w:sz w:val="20"/>
              </w:rPr>
            </w:pPr>
            <w:r>
              <w:rPr>
                <w:sz w:val="20"/>
              </w:rPr>
              <w:t>SOCIAL MEDIA AND INTERNET POLICIES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1"/>
              <w:rPr>
                <w:sz w:val="20"/>
              </w:rPr>
            </w:pPr>
            <w:r>
              <w:rPr>
                <w:sz w:val="20"/>
              </w:rPr>
              <w:t>ON-CALL POLICIES</w:t>
            </w:r>
          </w:p>
        </w:tc>
        <w:tc>
          <w:tcPr>
            <w:tcW w:w="1531" w:type="dxa"/>
          </w:tcPr>
          <w:p w:rsidR="00D844AD" w:rsidRDefault="00D844AD"/>
        </w:tc>
        <w:tc>
          <w:tcPr>
            <w:tcW w:w="1260" w:type="dxa"/>
          </w:tcPr>
          <w:p w:rsidR="00D844AD" w:rsidRDefault="00D844AD"/>
        </w:tc>
        <w:tc>
          <w:tcPr>
            <w:tcW w:w="1164" w:type="dxa"/>
          </w:tcPr>
          <w:p w:rsidR="00D844AD" w:rsidRDefault="00D844AD"/>
        </w:tc>
      </w:tr>
    </w:tbl>
    <w:p w:rsidR="00D844AD" w:rsidRDefault="00D844AD">
      <w:pPr>
        <w:spacing w:before="11"/>
        <w:rPr>
          <w:sz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531"/>
        <w:gridCol w:w="1260"/>
        <w:gridCol w:w="1164"/>
      </w:tblGrid>
      <w:tr w:rsidR="00D844AD" w:rsidTr="00194CF7">
        <w:trPr>
          <w:trHeight w:hRule="exact" w:val="278"/>
        </w:trPr>
        <w:tc>
          <w:tcPr>
            <w:tcW w:w="9350" w:type="dxa"/>
            <w:gridSpan w:val="4"/>
            <w:shd w:val="clear" w:color="auto" w:fill="C00000"/>
          </w:tcPr>
          <w:p w:rsidR="00D844AD" w:rsidRDefault="009B6DDB">
            <w:pPr>
              <w:pStyle w:val="TableParagraph"/>
              <w:spacing w:before="3"/>
              <w:ind w:left="3494" w:right="3486"/>
              <w:jc w:val="center"/>
              <w:rPr>
                <w:b/>
              </w:rPr>
            </w:pPr>
            <w:r>
              <w:rPr>
                <w:b/>
              </w:rPr>
              <w:t>Orientation</w:t>
            </w:r>
          </w:p>
        </w:tc>
      </w:tr>
      <w:tr w:rsidR="00D844AD">
        <w:trPr>
          <w:trHeight w:hRule="exact" w:val="278"/>
        </w:trPr>
        <w:tc>
          <w:tcPr>
            <w:tcW w:w="5395" w:type="dxa"/>
          </w:tcPr>
          <w:p w:rsidR="00D844AD" w:rsidRDefault="009B6DDB">
            <w:pPr>
              <w:pStyle w:val="TableParagraph"/>
              <w:rPr>
                <w:sz w:val="20"/>
              </w:rPr>
            </w:pPr>
            <w:r>
              <w:rPr>
                <w:sz w:val="20"/>
              </w:rPr>
              <w:t>FAMILIARIZATION WITH MORGUE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PERMITTING ACCESS TO DECEDENTS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FAMILIARIZATION WITH AUTOPSY CENTERS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PARKING PRIVATE AND COUNTY VEHICLES</w:t>
            </w:r>
          </w:p>
        </w:tc>
        <w:tc>
          <w:tcPr>
            <w:tcW w:w="1531" w:type="dxa"/>
          </w:tcPr>
          <w:p w:rsidR="00D844AD" w:rsidRDefault="00D844AD"/>
        </w:tc>
        <w:tc>
          <w:tcPr>
            <w:tcW w:w="1260" w:type="dxa"/>
          </w:tcPr>
          <w:p w:rsidR="00D844AD" w:rsidRDefault="00D844AD"/>
        </w:tc>
        <w:tc>
          <w:tcPr>
            <w:tcW w:w="1164" w:type="dxa"/>
          </w:tcPr>
          <w:p w:rsidR="00D844AD" w:rsidRDefault="00D844AD"/>
        </w:tc>
      </w:tr>
    </w:tbl>
    <w:p w:rsidR="00D844AD" w:rsidRDefault="00D844AD">
      <w:pPr>
        <w:sectPr w:rsidR="00D844AD">
          <w:pgSz w:w="12240" w:h="15840"/>
          <w:pgMar w:top="1400" w:right="1340" w:bottom="280" w:left="132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531"/>
        <w:gridCol w:w="1260"/>
        <w:gridCol w:w="1164"/>
      </w:tblGrid>
      <w:tr w:rsidR="00D844AD">
        <w:trPr>
          <w:trHeight w:hRule="exact" w:val="278"/>
        </w:trPr>
        <w:tc>
          <w:tcPr>
            <w:tcW w:w="5395" w:type="dxa"/>
          </w:tcPr>
          <w:p w:rsidR="00D844AD" w:rsidRDefault="009B6DDB">
            <w:pPr>
              <w:pStyle w:val="TableParagraph"/>
              <w:rPr>
                <w:sz w:val="20"/>
              </w:rPr>
            </w:pPr>
            <w:r>
              <w:rPr>
                <w:sz w:val="20"/>
              </w:rPr>
              <w:lastRenderedPageBreak/>
              <w:t>HOSPITAL ACCESS AND ORIENTATION</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HR/FUEL PUMPS/FLEET/CLINIC/WASH BAY</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rsidP="009B6DDB">
            <w:pPr>
              <w:pStyle w:val="TableParagraph"/>
              <w:rPr>
                <w:sz w:val="20"/>
              </w:rPr>
            </w:pPr>
            <w:r>
              <w:rPr>
                <w:sz w:val="20"/>
              </w:rPr>
              <w:t>MCSO/ LEADPD/EVIDENCE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JAIL</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RECORDS AND DISPATCH</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HEALTH DEPARTMENT</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81"/>
        </w:trPr>
        <w:tc>
          <w:tcPr>
            <w:tcW w:w="5395" w:type="dxa"/>
          </w:tcPr>
          <w:p w:rsidR="00D844AD" w:rsidRDefault="009B6DDB">
            <w:pPr>
              <w:pStyle w:val="TableParagraph"/>
              <w:rPr>
                <w:sz w:val="20"/>
              </w:rPr>
            </w:pPr>
            <w:r>
              <w:rPr>
                <w:sz w:val="20"/>
              </w:rPr>
              <w:t>JURISDICTIONAL LINES</w:t>
            </w:r>
          </w:p>
        </w:tc>
        <w:tc>
          <w:tcPr>
            <w:tcW w:w="1531" w:type="dxa"/>
          </w:tcPr>
          <w:p w:rsidR="00D844AD" w:rsidRDefault="00D844AD"/>
        </w:tc>
        <w:tc>
          <w:tcPr>
            <w:tcW w:w="1260" w:type="dxa"/>
          </w:tcPr>
          <w:p w:rsidR="00D844AD" w:rsidRDefault="00D844AD"/>
        </w:tc>
        <w:tc>
          <w:tcPr>
            <w:tcW w:w="1164" w:type="dxa"/>
          </w:tcPr>
          <w:p w:rsidR="00D844AD" w:rsidRDefault="00D844AD"/>
        </w:tc>
      </w:tr>
    </w:tbl>
    <w:p w:rsidR="00D844AD" w:rsidRDefault="00D844AD">
      <w:pPr>
        <w:spacing w:before="8"/>
        <w:rPr>
          <w:sz w:val="2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531"/>
        <w:gridCol w:w="1260"/>
        <w:gridCol w:w="1164"/>
      </w:tblGrid>
      <w:tr w:rsidR="00D844AD" w:rsidTr="00194CF7">
        <w:trPr>
          <w:trHeight w:hRule="exact" w:val="277"/>
        </w:trPr>
        <w:tc>
          <w:tcPr>
            <w:tcW w:w="9350" w:type="dxa"/>
            <w:gridSpan w:val="4"/>
            <w:shd w:val="clear" w:color="auto" w:fill="C00000"/>
          </w:tcPr>
          <w:p w:rsidR="00D844AD" w:rsidRDefault="009B6DDB">
            <w:pPr>
              <w:pStyle w:val="TableParagraph"/>
              <w:spacing w:before="2"/>
              <w:ind w:left="3494" w:right="3489"/>
              <w:jc w:val="center"/>
              <w:rPr>
                <w:b/>
              </w:rPr>
            </w:pPr>
            <w:r>
              <w:rPr>
                <w:b/>
              </w:rPr>
              <w:t>Facility Equipment</w:t>
            </w:r>
          </w:p>
        </w:tc>
      </w:tr>
      <w:tr w:rsidR="00D844AD">
        <w:trPr>
          <w:trHeight w:hRule="exact" w:val="281"/>
        </w:trPr>
        <w:tc>
          <w:tcPr>
            <w:tcW w:w="5395" w:type="dxa"/>
          </w:tcPr>
          <w:p w:rsidR="00D844AD" w:rsidRDefault="009B6DDB">
            <w:pPr>
              <w:pStyle w:val="TableParagraph"/>
              <w:rPr>
                <w:sz w:val="20"/>
              </w:rPr>
            </w:pPr>
            <w:r>
              <w:rPr>
                <w:sz w:val="20"/>
              </w:rPr>
              <w:t>FILING CABINETS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2"/>
              <w:rPr>
                <w:sz w:val="20"/>
              </w:rPr>
            </w:pPr>
            <w:r>
              <w:rPr>
                <w:sz w:val="20"/>
              </w:rPr>
              <w:t>IN BOX</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rsidP="009B6DDB">
            <w:pPr>
              <w:pStyle w:val="TableParagraph"/>
              <w:spacing w:before="2"/>
              <w:rPr>
                <w:sz w:val="20"/>
              </w:rPr>
            </w:pPr>
            <w:r>
              <w:rPr>
                <w:sz w:val="20"/>
              </w:rPr>
              <w:t>MEDICAL RECORD STORAGE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STORAGE AREAS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COPIER/SCANNER</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BODY COOLER</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WALK-IN COOLER (BLOOD, OTHER SPECIMENS)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rsidP="009B6DDB">
            <w:pPr>
              <w:pStyle w:val="TableParagraph"/>
              <w:rPr>
                <w:sz w:val="20"/>
              </w:rPr>
            </w:pPr>
            <w:r>
              <w:rPr>
                <w:sz w:val="20"/>
              </w:rPr>
              <w:t>DNA STORAGE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MEDICATION ROOM</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PROPERTY LOCKER</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MORGUE OFFICE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FILE ROOM, LOCKERS, BATHROOM, SHOWER</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LAUNDRY WASHER AND DRYER (OPERARION)</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BIOHAZARDOUS WASTE (TRASH, SHARPS, DRUGS)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rsidP="009B6DDB">
            <w:pPr>
              <w:pStyle w:val="TableParagraph"/>
              <w:rPr>
                <w:sz w:val="20"/>
              </w:rPr>
            </w:pPr>
            <w:r>
              <w:rPr>
                <w:sz w:val="20"/>
              </w:rPr>
              <w:t xml:space="preserve">PILL COUNTING / STORAGE </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LIFT (ORIENTATION)</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81"/>
        </w:trPr>
        <w:tc>
          <w:tcPr>
            <w:tcW w:w="5395" w:type="dxa"/>
          </w:tcPr>
          <w:p w:rsidR="00D844AD" w:rsidRDefault="009B6DDB">
            <w:pPr>
              <w:pStyle w:val="TableParagraph"/>
              <w:rPr>
                <w:sz w:val="20"/>
              </w:rPr>
            </w:pPr>
            <w:r>
              <w:rPr>
                <w:sz w:val="20"/>
              </w:rPr>
              <w:t>PAPER FINGERPRINTS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2"/>
              <w:rPr>
                <w:sz w:val="20"/>
              </w:rPr>
            </w:pPr>
            <w:r>
              <w:rPr>
                <w:sz w:val="20"/>
              </w:rPr>
              <w:t>DIGITAL FINGERPTINT SCANNER</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2"/>
              <w:rPr>
                <w:sz w:val="20"/>
              </w:rPr>
            </w:pPr>
            <w:r>
              <w:rPr>
                <w:sz w:val="20"/>
              </w:rPr>
              <w:t>HISTOLOGY</w:t>
            </w:r>
          </w:p>
        </w:tc>
        <w:tc>
          <w:tcPr>
            <w:tcW w:w="1531" w:type="dxa"/>
          </w:tcPr>
          <w:p w:rsidR="00D844AD" w:rsidRDefault="00D844AD"/>
        </w:tc>
        <w:tc>
          <w:tcPr>
            <w:tcW w:w="1260" w:type="dxa"/>
          </w:tcPr>
          <w:p w:rsidR="00D844AD" w:rsidRDefault="00D844AD"/>
        </w:tc>
        <w:tc>
          <w:tcPr>
            <w:tcW w:w="1164" w:type="dxa"/>
          </w:tcPr>
          <w:p w:rsidR="00D844AD" w:rsidRDefault="00D844AD"/>
        </w:tc>
      </w:tr>
    </w:tbl>
    <w:p w:rsidR="00D844AD" w:rsidRDefault="00D844AD">
      <w:pPr>
        <w:spacing w:before="9" w:after="1"/>
        <w:rPr>
          <w:sz w:val="2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531"/>
        <w:gridCol w:w="1260"/>
        <w:gridCol w:w="1164"/>
      </w:tblGrid>
      <w:tr w:rsidR="00D844AD" w:rsidTr="00194CF7">
        <w:trPr>
          <w:trHeight w:hRule="exact" w:val="278"/>
        </w:trPr>
        <w:tc>
          <w:tcPr>
            <w:tcW w:w="9350" w:type="dxa"/>
            <w:gridSpan w:val="4"/>
            <w:shd w:val="clear" w:color="auto" w:fill="C00000"/>
          </w:tcPr>
          <w:p w:rsidR="00D844AD" w:rsidRDefault="009B6DDB">
            <w:pPr>
              <w:pStyle w:val="TableParagraph"/>
              <w:spacing w:before="3"/>
              <w:ind w:left="3494" w:right="3490"/>
              <w:jc w:val="center"/>
              <w:rPr>
                <w:b/>
              </w:rPr>
            </w:pPr>
            <w:r>
              <w:rPr>
                <w:b/>
              </w:rPr>
              <w:t>Personal Equipment</w:t>
            </w:r>
          </w:p>
        </w:tc>
      </w:tr>
      <w:tr w:rsidR="00D844AD">
        <w:trPr>
          <w:trHeight w:hRule="exact" w:val="278"/>
        </w:trPr>
        <w:tc>
          <w:tcPr>
            <w:tcW w:w="5395" w:type="dxa"/>
          </w:tcPr>
          <w:p w:rsidR="00D844AD" w:rsidRDefault="009B6DDB">
            <w:pPr>
              <w:pStyle w:val="TableParagraph"/>
              <w:rPr>
                <w:sz w:val="20"/>
              </w:rPr>
            </w:pPr>
            <w:r>
              <w:rPr>
                <w:sz w:val="20"/>
              </w:rPr>
              <w:t>WAR BAG</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RADIO</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GLOVES - WHEN TO USE WHICH KINDS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EYE PROTECTION</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TYVEX SUIT</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FACE MASKS (N95, RESPIRATOR)</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BOOTIES AND SLEEVES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FOOTWEAR POLICIES</w:t>
            </w:r>
          </w:p>
        </w:tc>
        <w:tc>
          <w:tcPr>
            <w:tcW w:w="1531" w:type="dxa"/>
          </w:tcPr>
          <w:p w:rsidR="00D844AD" w:rsidRDefault="00D844AD"/>
        </w:tc>
        <w:tc>
          <w:tcPr>
            <w:tcW w:w="1260" w:type="dxa"/>
          </w:tcPr>
          <w:p w:rsidR="00D844AD" w:rsidRDefault="00D844AD"/>
        </w:tc>
        <w:tc>
          <w:tcPr>
            <w:tcW w:w="1164" w:type="dxa"/>
          </w:tcPr>
          <w:p w:rsidR="00D844AD" w:rsidRDefault="00D844AD"/>
        </w:tc>
      </w:tr>
    </w:tbl>
    <w:p w:rsidR="00D844AD" w:rsidRDefault="00D844AD">
      <w:pPr>
        <w:spacing w:before="10"/>
        <w:rPr>
          <w:sz w:val="2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531"/>
        <w:gridCol w:w="1260"/>
        <w:gridCol w:w="1164"/>
      </w:tblGrid>
      <w:tr w:rsidR="00D844AD" w:rsidTr="00194CF7">
        <w:trPr>
          <w:trHeight w:hRule="exact" w:val="278"/>
        </w:trPr>
        <w:tc>
          <w:tcPr>
            <w:tcW w:w="9350" w:type="dxa"/>
            <w:gridSpan w:val="4"/>
            <w:shd w:val="clear" w:color="auto" w:fill="C00000"/>
          </w:tcPr>
          <w:p w:rsidR="00D844AD" w:rsidRDefault="009B6DDB">
            <w:pPr>
              <w:pStyle w:val="TableParagraph"/>
              <w:spacing w:before="3"/>
              <w:ind w:left="3494" w:right="3490"/>
              <w:jc w:val="center"/>
              <w:rPr>
                <w:b/>
              </w:rPr>
            </w:pPr>
            <w:r>
              <w:rPr>
                <w:b/>
              </w:rPr>
              <w:t>Vehicle Use &amp; Equipment</w:t>
            </w:r>
          </w:p>
        </w:tc>
      </w:tr>
      <w:tr w:rsidR="00D844AD">
        <w:trPr>
          <w:trHeight w:hRule="exact" w:val="278"/>
        </w:trPr>
        <w:tc>
          <w:tcPr>
            <w:tcW w:w="5395" w:type="dxa"/>
          </w:tcPr>
          <w:p w:rsidR="00D844AD" w:rsidRDefault="009B6DDB">
            <w:pPr>
              <w:pStyle w:val="TableParagraph"/>
              <w:rPr>
                <w:sz w:val="20"/>
              </w:rPr>
            </w:pPr>
            <w:r>
              <w:rPr>
                <w:sz w:val="20"/>
              </w:rPr>
              <w:t>RADIO</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EMERGENCY LIGHTING AND SIREN</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NAVIGATION (MAPS)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CAMERA BOX</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499"/>
        </w:trPr>
        <w:tc>
          <w:tcPr>
            <w:tcW w:w="5395" w:type="dxa"/>
          </w:tcPr>
          <w:p w:rsidR="00D844AD" w:rsidRDefault="009B6DDB">
            <w:pPr>
              <w:pStyle w:val="TableParagraph"/>
              <w:rPr>
                <w:sz w:val="20"/>
              </w:rPr>
            </w:pPr>
            <w:r>
              <w:rPr>
                <w:sz w:val="20"/>
              </w:rPr>
              <w:t>LIFT LOADING SYSTEM (USE, SAFETY &amp; MAINTENANCE</w:t>
            </w:r>
          </w:p>
        </w:tc>
        <w:tc>
          <w:tcPr>
            <w:tcW w:w="1531" w:type="dxa"/>
          </w:tcPr>
          <w:p w:rsidR="00D844AD" w:rsidRDefault="00D844AD"/>
        </w:tc>
        <w:tc>
          <w:tcPr>
            <w:tcW w:w="1260" w:type="dxa"/>
          </w:tcPr>
          <w:p w:rsidR="00D844AD" w:rsidRDefault="00D844AD"/>
        </w:tc>
        <w:tc>
          <w:tcPr>
            <w:tcW w:w="1164" w:type="dxa"/>
          </w:tcPr>
          <w:p w:rsidR="00D844AD" w:rsidRDefault="00D844AD"/>
        </w:tc>
      </w:tr>
    </w:tbl>
    <w:p w:rsidR="00D844AD" w:rsidRDefault="00D844AD">
      <w:pPr>
        <w:sectPr w:rsidR="00D844AD">
          <w:pgSz w:w="12240" w:h="15840"/>
          <w:pgMar w:top="1440" w:right="1340" w:bottom="280" w:left="132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531"/>
        <w:gridCol w:w="1260"/>
        <w:gridCol w:w="1164"/>
      </w:tblGrid>
      <w:tr w:rsidR="00D844AD">
        <w:trPr>
          <w:trHeight w:hRule="exact" w:val="278"/>
        </w:trPr>
        <w:tc>
          <w:tcPr>
            <w:tcW w:w="5395" w:type="dxa"/>
          </w:tcPr>
          <w:p w:rsidR="00D844AD" w:rsidRDefault="009B6DDB">
            <w:pPr>
              <w:pStyle w:val="TableParagraph"/>
              <w:rPr>
                <w:sz w:val="20"/>
              </w:rPr>
            </w:pPr>
            <w:r>
              <w:rPr>
                <w:sz w:val="20"/>
              </w:rPr>
              <w:lastRenderedPageBreak/>
              <w:t>MANUAL COTS (USE, SAFETY &amp; MAINTENANCE)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BACK BOARD (USE, SAFETY &amp; MAINTENANCE)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SLIDER BOARDS (USE, SAFETY &amp;MAINTENANCE)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SLINGS/STRAPS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BODY BAGS (LIGHT &amp; HEAVY)</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BODY BAG EVIDENCE SEAL</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PROPERTY/EVIDENCE BAGS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81"/>
        </w:trPr>
        <w:tc>
          <w:tcPr>
            <w:tcW w:w="5395" w:type="dxa"/>
          </w:tcPr>
          <w:p w:rsidR="00D844AD" w:rsidRDefault="009B6DDB">
            <w:pPr>
              <w:pStyle w:val="TableParagraph"/>
              <w:rPr>
                <w:sz w:val="20"/>
              </w:rPr>
            </w:pPr>
            <w:r>
              <w:rPr>
                <w:sz w:val="20"/>
              </w:rPr>
              <w:t>REENACTMENT DOLL</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2"/>
              <w:rPr>
                <w:sz w:val="20"/>
              </w:rPr>
            </w:pPr>
            <w:r>
              <w:rPr>
                <w:sz w:val="20"/>
              </w:rPr>
              <w:t>FLASHLIGHT, FIRE EXTINGUISHER</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497"/>
        </w:trPr>
        <w:tc>
          <w:tcPr>
            <w:tcW w:w="5395" w:type="dxa"/>
          </w:tcPr>
          <w:p w:rsidR="00D844AD" w:rsidRDefault="009B6DDB">
            <w:pPr>
              <w:pStyle w:val="TableParagraph"/>
              <w:spacing w:before="3"/>
              <w:ind w:right="630"/>
              <w:rPr>
                <w:sz w:val="20"/>
              </w:rPr>
            </w:pPr>
            <w:r>
              <w:rPr>
                <w:sz w:val="20"/>
              </w:rPr>
              <w:t>VEHICLE MAINTENANCE (FUEL, WASH, FLUIDS, DAMAGE, MILES)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499"/>
        </w:trPr>
        <w:tc>
          <w:tcPr>
            <w:tcW w:w="5395" w:type="dxa"/>
          </w:tcPr>
          <w:p w:rsidR="00D844AD" w:rsidRDefault="009B6DDB">
            <w:pPr>
              <w:pStyle w:val="TableParagraph"/>
              <w:ind w:right="116"/>
              <w:rPr>
                <w:sz w:val="20"/>
              </w:rPr>
            </w:pPr>
            <w:r>
              <w:rPr>
                <w:sz w:val="20"/>
              </w:rPr>
              <w:t>VEHICLE POLICIES (SEAT BELT, PASSENGERS, SMOKING, TAKING VEHICLE OUT OF WELD COUNTY)</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INVENTORY SUPPLY</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AED</w:t>
            </w:r>
          </w:p>
        </w:tc>
        <w:tc>
          <w:tcPr>
            <w:tcW w:w="1531" w:type="dxa"/>
          </w:tcPr>
          <w:p w:rsidR="00D844AD" w:rsidRDefault="00D844AD"/>
        </w:tc>
        <w:tc>
          <w:tcPr>
            <w:tcW w:w="1260" w:type="dxa"/>
          </w:tcPr>
          <w:p w:rsidR="00D844AD" w:rsidRDefault="00D844AD"/>
        </w:tc>
        <w:tc>
          <w:tcPr>
            <w:tcW w:w="1164" w:type="dxa"/>
          </w:tcPr>
          <w:p w:rsidR="00D844AD" w:rsidRDefault="00D844AD"/>
        </w:tc>
      </w:tr>
    </w:tbl>
    <w:p w:rsidR="00D844AD" w:rsidRDefault="00D844AD">
      <w:pPr>
        <w:spacing w:before="9" w:after="1"/>
        <w:rPr>
          <w:sz w:val="2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531"/>
        <w:gridCol w:w="1260"/>
        <w:gridCol w:w="1164"/>
      </w:tblGrid>
      <w:tr w:rsidR="00D844AD" w:rsidTr="00194CF7">
        <w:trPr>
          <w:trHeight w:hRule="exact" w:val="278"/>
        </w:trPr>
        <w:tc>
          <w:tcPr>
            <w:tcW w:w="9350" w:type="dxa"/>
            <w:gridSpan w:val="4"/>
            <w:shd w:val="clear" w:color="auto" w:fill="C00000"/>
          </w:tcPr>
          <w:p w:rsidR="00D844AD" w:rsidRDefault="009B6DDB">
            <w:pPr>
              <w:pStyle w:val="TableParagraph"/>
              <w:spacing w:before="3"/>
              <w:ind w:left="3494" w:right="3489"/>
              <w:jc w:val="center"/>
              <w:rPr>
                <w:b/>
              </w:rPr>
            </w:pPr>
            <w:r>
              <w:rPr>
                <w:b/>
              </w:rPr>
              <w:t>Computer Systems</w:t>
            </w:r>
          </w:p>
        </w:tc>
      </w:tr>
      <w:tr w:rsidR="00D844AD">
        <w:trPr>
          <w:trHeight w:hRule="exact" w:val="278"/>
        </w:trPr>
        <w:tc>
          <w:tcPr>
            <w:tcW w:w="5395" w:type="dxa"/>
          </w:tcPr>
          <w:p w:rsidR="00D844AD" w:rsidRDefault="009B6DDB" w:rsidP="009B6DDB">
            <w:pPr>
              <w:pStyle w:val="TableParagraph"/>
              <w:rPr>
                <w:sz w:val="20"/>
              </w:rPr>
            </w:pPr>
            <w:r>
              <w:rPr>
                <w:sz w:val="20"/>
              </w:rPr>
              <w:t>G-DRIVE – (FORMS, LETTERHEAD, SCHEDULES, HOSPICE, ETC...)</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MORGUE CENSUS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rsidP="009B6DDB">
            <w:pPr>
              <w:pStyle w:val="TableParagraph"/>
              <w:rPr>
                <w:sz w:val="20"/>
              </w:rPr>
            </w:pPr>
            <w:r>
              <w:rPr>
                <w:sz w:val="20"/>
              </w:rPr>
              <w:t>MDI-LOG – CREATING A CASE FILE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MDI LOG – LAW SCREEN</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MDI LOG – STATUS/FOLLOW UP</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MDI LOG - INVOLVEMENTS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MDI LOG - NARRATIVES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MDI LOG - SUPPLEMENTS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81"/>
        </w:trPr>
        <w:tc>
          <w:tcPr>
            <w:tcW w:w="5395" w:type="dxa"/>
          </w:tcPr>
          <w:p w:rsidR="00D844AD" w:rsidRDefault="009B6DDB">
            <w:pPr>
              <w:pStyle w:val="TableParagraph"/>
              <w:rPr>
                <w:sz w:val="20"/>
              </w:rPr>
            </w:pPr>
            <w:r>
              <w:rPr>
                <w:sz w:val="20"/>
              </w:rPr>
              <w:t>MDI LOG – CASE MANAGEMENT</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2"/>
              <w:rPr>
                <w:sz w:val="20"/>
              </w:rPr>
            </w:pPr>
            <w:r>
              <w:rPr>
                <w:sz w:val="20"/>
              </w:rPr>
              <w:t>MDI LOG – SUBMITTING REPORTS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2"/>
              <w:rPr>
                <w:sz w:val="20"/>
              </w:rPr>
            </w:pPr>
            <w:r>
              <w:rPr>
                <w:sz w:val="20"/>
              </w:rPr>
              <w:t>MDI LOG - CAD</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EDR – GENERAL</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EDR- PENDING VS. AMENDED</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EDR – TRANSFER OF JURIDICTION</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EDR – CO-SIGN/DROP TO PAPER/CREATING NEW</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FAMILY MEMBERS FAMILYTREENOW</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 xml:space="preserve">CASE FILE MANAGEMENT </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rsidP="009B6DDB">
            <w:pPr>
              <w:pStyle w:val="TableParagraph"/>
              <w:rPr>
                <w:sz w:val="20"/>
              </w:rPr>
            </w:pPr>
            <w:r>
              <w:rPr>
                <w:sz w:val="20"/>
              </w:rPr>
              <w:t>GOOGLE (EMAIL, CALENDARS)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FAX LINE</w:t>
            </w:r>
          </w:p>
        </w:tc>
        <w:tc>
          <w:tcPr>
            <w:tcW w:w="1531" w:type="dxa"/>
          </w:tcPr>
          <w:p w:rsidR="00D844AD" w:rsidRDefault="00D844AD"/>
        </w:tc>
        <w:tc>
          <w:tcPr>
            <w:tcW w:w="1260" w:type="dxa"/>
          </w:tcPr>
          <w:p w:rsidR="00D844AD" w:rsidRDefault="00D844AD"/>
        </w:tc>
        <w:tc>
          <w:tcPr>
            <w:tcW w:w="1164" w:type="dxa"/>
          </w:tcPr>
          <w:p w:rsidR="00D844AD" w:rsidRDefault="00D844AD"/>
        </w:tc>
      </w:tr>
    </w:tbl>
    <w:p w:rsidR="00D844AD" w:rsidRDefault="00D844AD">
      <w:pPr>
        <w:spacing w:before="10"/>
        <w:rPr>
          <w:sz w:val="2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531"/>
        <w:gridCol w:w="1260"/>
        <w:gridCol w:w="1164"/>
      </w:tblGrid>
      <w:tr w:rsidR="00D844AD" w:rsidTr="00194CF7">
        <w:trPr>
          <w:trHeight w:hRule="exact" w:val="278"/>
        </w:trPr>
        <w:tc>
          <w:tcPr>
            <w:tcW w:w="9350" w:type="dxa"/>
            <w:gridSpan w:val="4"/>
            <w:shd w:val="clear" w:color="auto" w:fill="C00000"/>
          </w:tcPr>
          <w:p w:rsidR="00D844AD" w:rsidRDefault="009B6DDB">
            <w:pPr>
              <w:pStyle w:val="TableParagraph"/>
              <w:spacing w:before="3"/>
              <w:ind w:left="3493" w:right="3490"/>
              <w:jc w:val="center"/>
              <w:rPr>
                <w:b/>
              </w:rPr>
            </w:pPr>
            <w:r>
              <w:rPr>
                <w:b/>
              </w:rPr>
              <w:t>Death Reporting</w:t>
            </w:r>
          </w:p>
        </w:tc>
      </w:tr>
      <w:tr w:rsidR="00D844AD">
        <w:trPr>
          <w:trHeight w:hRule="exact" w:val="278"/>
        </w:trPr>
        <w:tc>
          <w:tcPr>
            <w:tcW w:w="5395" w:type="dxa"/>
          </w:tcPr>
          <w:p w:rsidR="00D844AD" w:rsidRDefault="009B6DDB">
            <w:pPr>
              <w:pStyle w:val="TableParagraph"/>
              <w:rPr>
                <w:sz w:val="20"/>
              </w:rPr>
            </w:pPr>
            <w:r>
              <w:rPr>
                <w:sz w:val="20"/>
              </w:rPr>
              <w:t>NOTIFICATION FROM DISPATCH</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3"/>
              <w:rPr>
                <w:sz w:val="20"/>
              </w:rPr>
            </w:pPr>
            <w:r>
              <w:rPr>
                <w:position w:val="2"/>
                <w:sz w:val="20"/>
              </w:rPr>
              <w:t>1</w:t>
            </w:r>
            <w:r>
              <w:rPr>
                <w:sz w:val="13"/>
              </w:rPr>
              <w:t xml:space="preserve">ST </w:t>
            </w:r>
            <w:r>
              <w:rPr>
                <w:position w:val="2"/>
                <w:sz w:val="20"/>
              </w:rPr>
              <w:t>CALL SHEETS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HOSPICE/NURSING HOME REPORTABLES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HOSPICE/NURSING HOME LINE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REPORTS (LONG VS. SHORT FORMATS)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81"/>
        </w:trPr>
        <w:tc>
          <w:tcPr>
            <w:tcW w:w="5395" w:type="dxa"/>
          </w:tcPr>
          <w:p w:rsidR="00D844AD" w:rsidRDefault="009B6DDB">
            <w:pPr>
              <w:pStyle w:val="TableParagraph"/>
              <w:rPr>
                <w:sz w:val="20"/>
              </w:rPr>
            </w:pPr>
            <w:r>
              <w:rPr>
                <w:sz w:val="20"/>
              </w:rPr>
              <w:t>TRANSFER OF JURISDICTION</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497"/>
        </w:trPr>
        <w:tc>
          <w:tcPr>
            <w:tcW w:w="5395" w:type="dxa"/>
          </w:tcPr>
          <w:p w:rsidR="00D844AD" w:rsidRDefault="009B6DDB">
            <w:pPr>
              <w:pStyle w:val="TableParagraph"/>
              <w:spacing w:before="3"/>
              <w:ind w:right="954"/>
              <w:rPr>
                <w:sz w:val="20"/>
              </w:rPr>
            </w:pPr>
            <w:r>
              <w:rPr>
                <w:sz w:val="20"/>
              </w:rPr>
              <w:t>NON-DISPATCH NOTIFICATIONS (HOSPITAL, OUTSIDE CORONER’S OFFICES, FUNERAL HOMES)</w:t>
            </w:r>
          </w:p>
        </w:tc>
        <w:tc>
          <w:tcPr>
            <w:tcW w:w="1531" w:type="dxa"/>
          </w:tcPr>
          <w:p w:rsidR="00D844AD" w:rsidRDefault="00D844AD"/>
        </w:tc>
        <w:tc>
          <w:tcPr>
            <w:tcW w:w="1260" w:type="dxa"/>
          </w:tcPr>
          <w:p w:rsidR="00D844AD" w:rsidRDefault="00D844AD"/>
        </w:tc>
        <w:tc>
          <w:tcPr>
            <w:tcW w:w="1164" w:type="dxa"/>
          </w:tcPr>
          <w:p w:rsidR="00D844AD" w:rsidRDefault="00D844AD"/>
        </w:tc>
      </w:tr>
    </w:tbl>
    <w:p w:rsidR="00D844AD" w:rsidRDefault="00D844AD">
      <w:pPr>
        <w:sectPr w:rsidR="00D844AD">
          <w:pgSz w:w="12240" w:h="15840"/>
          <w:pgMar w:top="1440" w:right="1340" w:bottom="280" w:left="132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531"/>
        <w:gridCol w:w="1260"/>
        <w:gridCol w:w="1164"/>
      </w:tblGrid>
      <w:tr w:rsidR="00D844AD">
        <w:trPr>
          <w:trHeight w:hRule="exact" w:val="278"/>
        </w:trPr>
        <w:tc>
          <w:tcPr>
            <w:tcW w:w="5395" w:type="dxa"/>
          </w:tcPr>
          <w:p w:rsidR="00D844AD" w:rsidRDefault="009B6DDB">
            <w:pPr>
              <w:pStyle w:val="TableParagraph"/>
              <w:rPr>
                <w:sz w:val="20"/>
              </w:rPr>
            </w:pPr>
            <w:r>
              <w:rPr>
                <w:sz w:val="20"/>
              </w:rPr>
              <w:lastRenderedPageBreak/>
              <w:t xml:space="preserve">MEDICAL RECORD REQUEST COHIRO </w:t>
            </w:r>
            <w:r w:rsidR="004E4207">
              <w:rPr>
                <w:sz w:val="20"/>
              </w:rPr>
              <w:t xml:space="preserve">PC 360 </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SUIDI FORMS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OTHER SCENE SPECIFIC FORMS</w:t>
            </w:r>
          </w:p>
        </w:tc>
        <w:tc>
          <w:tcPr>
            <w:tcW w:w="1531" w:type="dxa"/>
          </w:tcPr>
          <w:p w:rsidR="00D844AD" w:rsidRDefault="00D844AD"/>
        </w:tc>
        <w:tc>
          <w:tcPr>
            <w:tcW w:w="1260" w:type="dxa"/>
          </w:tcPr>
          <w:p w:rsidR="00D844AD" w:rsidRDefault="00D844AD"/>
        </w:tc>
        <w:tc>
          <w:tcPr>
            <w:tcW w:w="1164" w:type="dxa"/>
          </w:tcPr>
          <w:p w:rsidR="00D844AD" w:rsidRDefault="00D844AD"/>
        </w:tc>
      </w:tr>
    </w:tbl>
    <w:p w:rsidR="00D844AD" w:rsidRDefault="00D844AD">
      <w:pPr>
        <w:spacing w:before="10"/>
        <w:rPr>
          <w:sz w:val="2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531"/>
        <w:gridCol w:w="1260"/>
        <w:gridCol w:w="1164"/>
      </w:tblGrid>
      <w:tr w:rsidR="00D844AD" w:rsidTr="00194CF7">
        <w:trPr>
          <w:trHeight w:hRule="exact" w:val="278"/>
        </w:trPr>
        <w:tc>
          <w:tcPr>
            <w:tcW w:w="9350" w:type="dxa"/>
            <w:gridSpan w:val="4"/>
            <w:shd w:val="clear" w:color="auto" w:fill="C00000"/>
          </w:tcPr>
          <w:p w:rsidR="00D844AD" w:rsidRDefault="009B6DDB">
            <w:pPr>
              <w:pStyle w:val="TableParagraph"/>
              <w:spacing w:before="3"/>
              <w:ind w:left="3493" w:right="3490"/>
              <w:jc w:val="center"/>
              <w:rPr>
                <w:b/>
              </w:rPr>
            </w:pPr>
            <w:r>
              <w:rPr>
                <w:b/>
              </w:rPr>
              <w:t>Body Intake</w:t>
            </w:r>
          </w:p>
        </w:tc>
      </w:tr>
      <w:tr w:rsidR="00D844AD">
        <w:trPr>
          <w:trHeight w:hRule="exact" w:val="278"/>
        </w:trPr>
        <w:tc>
          <w:tcPr>
            <w:tcW w:w="5395" w:type="dxa"/>
          </w:tcPr>
          <w:p w:rsidR="00D844AD" w:rsidRDefault="009B6DDB">
            <w:pPr>
              <w:pStyle w:val="TableParagraph"/>
              <w:rPr>
                <w:sz w:val="20"/>
              </w:rPr>
            </w:pPr>
            <w:r>
              <w:rPr>
                <w:sz w:val="20"/>
              </w:rPr>
              <w:t>MORGUE CENSUS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BOOK</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IDENTIFICATION TAG</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MORGUE LOG</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81"/>
        </w:trPr>
        <w:tc>
          <w:tcPr>
            <w:tcW w:w="5395" w:type="dxa"/>
          </w:tcPr>
          <w:p w:rsidR="00D844AD" w:rsidRDefault="009B6DDB">
            <w:pPr>
              <w:pStyle w:val="TableParagraph"/>
              <w:rPr>
                <w:sz w:val="20"/>
              </w:rPr>
            </w:pPr>
            <w:r>
              <w:rPr>
                <w:sz w:val="20"/>
              </w:rPr>
              <w:t>WHITE BOARD</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2"/>
              <w:rPr>
                <w:sz w:val="20"/>
              </w:rPr>
            </w:pPr>
            <w:r>
              <w:rPr>
                <w:sz w:val="20"/>
              </w:rPr>
              <w:t>LIFT (OPERATION)</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2"/>
              <w:rPr>
                <w:sz w:val="20"/>
              </w:rPr>
            </w:pPr>
            <w:r>
              <w:rPr>
                <w:sz w:val="20"/>
              </w:rPr>
              <w:t>ADDITIONAL PHOTOGRAPHS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PERSONAL EFFECTS (CLEANING, SECURITY, INVENTORY)</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FINGERPRINTING</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BIOHAZARDOUS STICKERS, PACKAGING</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EXTERNAL EXAMS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TOXICOLOGY (SAFETY, TECHNIQUES, STORING)</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MEDICATION INVENTORY</w:t>
            </w:r>
          </w:p>
        </w:tc>
        <w:tc>
          <w:tcPr>
            <w:tcW w:w="1531" w:type="dxa"/>
          </w:tcPr>
          <w:p w:rsidR="00D844AD" w:rsidRDefault="00D844AD"/>
        </w:tc>
        <w:tc>
          <w:tcPr>
            <w:tcW w:w="1260" w:type="dxa"/>
          </w:tcPr>
          <w:p w:rsidR="00D844AD" w:rsidRDefault="00D844AD"/>
        </w:tc>
        <w:tc>
          <w:tcPr>
            <w:tcW w:w="1164" w:type="dxa"/>
          </w:tcPr>
          <w:p w:rsidR="00D844AD" w:rsidRDefault="00D844AD"/>
        </w:tc>
      </w:tr>
    </w:tbl>
    <w:p w:rsidR="00D844AD" w:rsidRDefault="00D844AD">
      <w:pPr>
        <w:spacing w:before="10"/>
        <w:rPr>
          <w:sz w:val="2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531"/>
        <w:gridCol w:w="1260"/>
        <w:gridCol w:w="1164"/>
      </w:tblGrid>
      <w:tr w:rsidR="00D844AD" w:rsidTr="00194CF7">
        <w:trPr>
          <w:trHeight w:hRule="exact" w:val="278"/>
        </w:trPr>
        <w:tc>
          <w:tcPr>
            <w:tcW w:w="9350" w:type="dxa"/>
            <w:gridSpan w:val="4"/>
            <w:shd w:val="clear" w:color="auto" w:fill="C00000"/>
          </w:tcPr>
          <w:p w:rsidR="00D844AD" w:rsidRDefault="009B6DDB">
            <w:pPr>
              <w:pStyle w:val="TableParagraph"/>
              <w:spacing w:before="3"/>
              <w:ind w:left="3494" w:right="3487"/>
              <w:jc w:val="center"/>
              <w:rPr>
                <w:b/>
              </w:rPr>
            </w:pPr>
            <w:r>
              <w:rPr>
                <w:b/>
              </w:rPr>
              <w:t>Body Release</w:t>
            </w:r>
          </w:p>
        </w:tc>
      </w:tr>
      <w:tr w:rsidR="00D844AD">
        <w:trPr>
          <w:trHeight w:hRule="exact" w:val="278"/>
        </w:trPr>
        <w:tc>
          <w:tcPr>
            <w:tcW w:w="5395" w:type="dxa"/>
          </w:tcPr>
          <w:p w:rsidR="00D844AD" w:rsidRDefault="009B6DDB">
            <w:pPr>
              <w:pStyle w:val="TableParagraph"/>
              <w:rPr>
                <w:sz w:val="20"/>
              </w:rPr>
            </w:pPr>
            <w:r>
              <w:rPr>
                <w:sz w:val="20"/>
              </w:rPr>
              <w:t>FAMILY RELEASE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RELINQUISHMENT OF RIGHTS (BODY &amp; PROPERTY)</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ROLE OF THE PUBLIC ADMINISTRATOR</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BODY IDENTIFICATION (RELATIVES VIEWING THE BODY)</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DECEDENT CLOTHING</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HOLDS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WHITE BOARD</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81"/>
        </w:trPr>
        <w:tc>
          <w:tcPr>
            <w:tcW w:w="5395" w:type="dxa"/>
          </w:tcPr>
          <w:p w:rsidR="00D844AD" w:rsidRDefault="009B6DDB">
            <w:pPr>
              <w:pStyle w:val="TableParagraph"/>
              <w:rPr>
                <w:sz w:val="20"/>
              </w:rPr>
            </w:pPr>
            <w:r>
              <w:rPr>
                <w:sz w:val="20"/>
              </w:rPr>
              <w:t>MORGUE LOG</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2"/>
              <w:rPr>
                <w:sz w:val="20"/>
              </w:rPr>
            </w:pPr>
            <w:r>
              <w:rPr>
                <w:sz w:val="20"/>
              </w:rPr>
              <w:t>PROPERTY RELEASE (LOG AND PAPERWORK)</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2"/>
              <w:rPr>
                <w:sz w:val="20"/>
              </w:rPr>
            </w:pPr>
            <w:r>
              <w:rPr>
                <w:sz w:val="20"/>
              </w:rPr>
              <w:t>MORGUE CENSUS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MDI LOG UPDATE</w:t>
            </w:r>
          </w:p>
        </w:tc>
        <w:tc>
          <w:tcPr>
            <w:tcW w:w="1531" w:type="dxa"/>
          </w:tcPr>
          <w:p w:rsidR="00D844AD" w:rsidRDefault="00D844AD"/>
        </w:tc>
        <w:tc>
          <w:tcPr>
            <w:tcW w:w="1260" w:type="dxa"/>
          </w:tcPr>
          <w:p w:rsidR="00D844AD" w:rsidRDefault="00D844AD"/>
        </w:tc>
        <w:tc>
          <w:tcPr>
            <w:tcW w:w="1164" w:type="dxa"/>
          </w:tcPr>
          <w:p w:rsidR="00D844AD" w:rsidRDefault="00D844AD"/>
        </w:tc>
      </w:tr>
    </w:tbl>
    <w:p w:rsidR="00D844AD" w:rsidRDefault="00D844AD">
      <w:pPr>
        <w:spacing w:before="10"/>
        <w:rPr>
          <w:sz w:val="2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531"/>
        <w:gridCol w:w="1260"/>
        <w:gridCol w:w="1164"/>
      </w:tblGrid>
      <w:tr w:rsidR="00D844AD" w:rsidTr="00194CF7">
        <w:trPr>
          <w:trHeight w:hRule="exact" w:val="278"/>
        </w:trPr>
        <w:tc>
          <w:tcPr>
            <w:tcW w:w="9350" w:type="dxa"/>
            <w:gridSpan w:val="4"/>
            <w:shd w:val="clear" w:color="auto" w:fill="C00000"/>
          </w:tcPr>
          <w:p w:rsidR="00D844AD" w:rsidRDefault="009B6DDB">
            <w:pPr>
              <w:pStyle w:val="TableParagraph"/>
              <w:spacing w:before="3"/>
              <w:ind w:left="3494" w:right="3488"/>
              <w:jc w:val="center"/>
              <w:rPr>
                <w:b/>
              </w:rPr>
            </w:pPr>
            <w:r>
              <w:rPr>
                <w:b/>
              </w:rPr>
              <w:t>Notifications</w:t>
            </w:r>
          </w:p>
        </w:tc>
      </w:tr>
      <w:tr w:rsidR="00D844AD">
        <w:trPr>
          <w:trHeight w:hRule="exact" w:val="278"/>
        </w:trPr>
        <w:tc>
          <w:tcPr>
            <w:tcW w:w="5395" w:type="dxa"/>
          </w:tcPr>
          <w:p w:rsidR="00D844AD" w:rsidRDefault="009B6DDB">
            <w:pPr>
              <w:pStyle w:val="TableParagraph"/>
              <w:rPr>
                <w:sz w:val="20"/>
              </w:rPr>
            </w:pPr>
            <w:r>
              <w:rPr>
                <w:sz w:val="20"/>
              </w:rPr>
              <w:t>COMMAND STAFF</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DETERMINING THE NEXT OF KIN</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NEXT OF KIN (IN PERSON, OVER THE PHONE)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ORGAN AND TISSUE DONATION AGENCIES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CONSULATE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DISTRICT ATTORNEY</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LAW ENFORCEMENT JURISDICTION</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HEALTH DEPARTMENT</w:t>
            </w:r>
          </w:p>
        </w:tc>
        <w:tc>
          <w:tcPr>
            <w:tcW w:w="1531" w:type="dxa"/>
          </w:tcPr>
          <w:p w:rsidR="00D844AD" w:rsidRDefault="00D844AD"/>
        </w:tc>
        <w:tc>
          <w:tcPr>
            <w:tcW w:w="1260" w:type="dxa"/>
          </w:tcPr>
          <w:p w:rsidR="00D844AD" w:rsidRDefault="00D844AD"/>
        </w:tc>
        <w:tc>
          <w:tcPr>
            <w:tcW w:w="1164" w:type="dxa"/>
          </w:tcPr>
          <w:p w:rsidR="00D844AD" w:rsidRDefault="00D844AD"/>
        </w:tc>
      </w:tr>
    </w:tbl>
    <w:p w:rsidR="00D844AD" w:rsidRDefault="00D844AD">
      <w:pPr>
        <w:spacing w:before="9" w:after="1"/>
        <w:rPr>
          <w:sz w:val="2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531"/>
        <w:gridCol w:w="1260"/>
        <w:gridCol w:w="1164"/>
      </w:tblGrid>
      <w:tr w:rsidR="00D844AD" w:rsidTr="00194CF7">
        <w:trPr>
          <w:trHeight w:hRule="exact" w:val="278"/>
        </w:trPr>
        <w:tc>
          <w:tcPr>
            <w:tcW w:w="9350" w:type="dxa"/>
            <w:gridSpan w:val="4"/>
            <w:shd w:val="clear" w:color="auto" w:fill="C00000"/>
          </w:tcPr>
          <w:p w:rsidR="00D844AD" w:rsidRDefault="009B6DDB">
            <w:pPr>
              <w:pStyle w:val="TableParagraph"/>
              <w:spacing w:before="3"/>
              <w:ind w:left="3494" w:right="3490"/>
              <w:jc w:val="center"/>
              <w:rPr>
                <w:b/>
              </w:rPr>
            </w:pPr>
            <w:r>
              <w:rPr>
                <w:b/>
              </w:rPr>
              <w:t>Scene Investigation</w:t>
            </w:r>
          </w:p>
        </w:tc>
      </w:tr>
      <w:tr w:rsidR="00D844AD">
        <w:trPr>
          <w:trHeight w:hRule="exact" w:val="278"/>
        </w:trPr>
        <w:tc>
          <w:tcPr>
            <w:tcW w:w="5395" w:type="dxa"/>
          </w:tcPr>
          <w:p w:rsidR="00D844AD" w:rsidRDefault="009B6DDB">
            <w:pPr>
              <w:pStyle w:val="TableParagraph"/>
              <w:rPr>
                <w:sz w:val="20"/>
              </w:rPr>
            </w:pPr>
            <w:r>
              <w:rPr>
                <w:sz w:val="20"/>
              </w:rPr>
              <w:t>JURISDICTION CONFIRMATION</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RESPONSE TIME/NOTIFICATION TO DISPATCH</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81"/>
        </w:trPr>
        <w:tc>
          <w:tcPr>
            <w:tcW w:w="5395" w:type="dxa"/>
          </w:tcPr>
          <w:p w:rsidR="00D844AD" w:rsidRDefault="009B6DDB">
            <w:pPr>
              <w:pStyle w:val="TableParagraph"/>
              <w:rPr>
                <w:sz w:val="20"/>
              </w:rPr>
            </w:pPr>
            <w:r>
              <w:rPr>
                <w:sz w:val="20"/>
              </w:rPr>
              <w:t>INITIAL CONTACT (LE/FIRE/NOK)</w:t>
            </w:r>
          </w:p>
        </w:tc>
        <w:tc>
          <w:tcPr>
            <w:tcW w:w="1531" w:type="dxa"/>
          </w:tcPr>
          <w:p w:rsidR="00D844AD" w:rsidRDefault="00D844AD"/>
        </w:tc>
        <w:tc>
          <w:tcPr>
            <w:tcW w:w="1260" w:type="dxa"/>
          </w:tcPr>
          <w:p w:rsidR="00D844AD" w:rsidRDefault="00D844AD"/>
        </w:tc>
        <w:tc>
          <w:tcPr>
            <w:tcW w:w="1164" w:type="dxa"/>
          </w:tcPr>
          <w:p w:rsidR="00D844AD" w:rsidRDefault="00D844AD"/>
        </w:tc>
      </w:tr>
    </w:tbl>
    <w:p w:rsidR="00D844AD" w:rsidRDefault="00D844AD">
      <w:pPr>
        <w:sectPr w:rsidR="00D844AD">
          <w:pgSz w:w="12240" w:h="15840"/>
          <w:pgMar w:top="1440" w:right="1340" w:bottom="280" w:left="132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531"/>
        <w:gridCol w:w="1260"/>
        <w:gridCol w:w="1164"/>
      </w:tblGrid>
      <w:tr w:rsidR="00D844AD">
        <w:trPr>
          <w:trHeight w:hRule="exact" w:val="278"/>
        </w:trPr>
        <w:tc>
          <w:tcPr>
            <w:tcW w:w="5395" w:type="dxa"/>
          </w:tcPr>
          <w:p w:rsidR="00D844AD" w:rsidRDefault="009B6DDB">
            <w:pPr>
              <w:pStyle w:val="TableParagraph"/>
              <w:rPr>
                <w:sz w:val="20"/>
              </w:rPr>
            </w:pPr>
            <w:r>
              <w:rPr>
                <w:sz w:val="20"/>
              </w:rPr>
              <w:lastRenderedPageBreak/>
              <w:t>SCENE/ENVIORNMENTAL ASSESSMENT &amp; SAFETY</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ROLE OF THE VICTIM ADVOCATE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499"/>
        </w:trPr>
        <w:tc>
          <w:tcPr>
            <w:tcW w:w="5395" w:type="dxa"/>
          </w:tcPr>
          <w:p w:rsidR="00D844AD" w:rsidRDefault="009B6DDB">
            <w:pPr>
              <w:pStyle w:val="TableParagraph"/>
              <w:spacing w:before="1"/>
              <w:ind w:right="429"/>
              <w:rPr>
                <w:sz w:val="20"/>
              </w:rPr>
            </w:pPr>
            <w:r>
              <w:rPr>
                <w:position w:val="2"/>
                <w:sz w:val="20"/>
              </w:rPr>
              <w:t>4</w:t>
            </w:r>
            <w:r>
              <w:rPr>
                <w:sz w:val="13"/>
              </w:rPr>
              <w:t xml:space="preserve">TH </w:t>
            </w:r>
            <w:r>
              <w:rPr>
                <w:position w:val="2"/>
                <w:sz w:val="20"/>
              </w:rPr>
              <w:t xml:space="preserve">AMENDMENT (WARRANTS, ESTABLISHING OWNERSHIP, </w:t>
            </w:r>
            <w:r>
              <w:rPr>
                <w:sz w:val="20"/>
              </w:rPr>
              <w:t>SEARCHES)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PROPER PPE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LE INTERVIEW</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NOK INTERVIEW</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REENACTMENT POLICY FOR CHILD DEATHS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499"/>
        </w:trPr>
        <w:tc>
          <w:tcPr>
            <w:tcW w:w="5395" w:type="dxa"/>
          </w:tcPr>
          <w:p w:rsidR="00D844AD" w:rsidRDefault="009B6DDB">
            <w:pPr>
              <w:pStyle w:val="TableParagraph"/>
              <w:ind w:right="902"/>
              <w:rPr>
                <w:sz w:val="20"/>
              </w:rPr>
            </w:pPr>
            <w:r>
              <w:rPr>
                <w:sz w:val="20"/>
              </w:rPr>
              <w:t>MANDATORY REPORTS OF ELDER ABUSE OR NEGLECT AND CHILD ABUSE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FIRE/EMS INTERVIEW</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BODY IDENTIFICATION</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SCENE PHOTOGRAPHY</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BODY PHOTOGRAPHY</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BODY EXAMINATION</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ESTABLISHING TIME OF DEATH</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PERSONAL EFFECTS (ON OR NEAR THE BODY)</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COLLECTION OF EVIDENCE (SUICIDE NOTES, DRUGS, WEAPONS)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BAGGING OF HANDS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499"/>
        </w:trPr>
        <w:tc>
          <w:tcPr>
            <w:tcW w:w="5395" w:type="dxa"/>
          </w:tcPr>
          <w:p w:rsidR="00D844AD" w:rsidRDefault="009B6DDB">
            <w:pPr>
              <w:pStyle w:val="TableParagraph"/>
              <w:ind w:right="154"/>
              <w:rPr>
                <w:sz w:val="20"/>
              </w:rPr>
            </w:pPr>
            <w:r>
              <w:rPr>
                <w:sz w:val="20"/>
              </w:rPr>
              <w:t>PACKAGING THE BODY FOR TRANSPORT (BODY BAGS, ID TAGS, SEALING THE BAG)</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REMOVING BODY FROM SCENE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RELEASING PROPERTY FROM THE SCENE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RELEASING THE BODY FROM THE SCENE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rsidP="004E4207">
            <w:pPr>
              <w:pStyle w:val="TableParagraph"/>
              <w:rPr>
                <w:sz w:val="20"/>
              </w:rPr>
            </w:pPr>
            <w:r>
              <w:rPr>
                <w:sz w:val="20"/>
              </w:rPr>
              <w:t>P</w:t>
            </w:r>
            <w:r w:rsidR="004E4207">
              <w:rPr>
                <w:sz w:val="20"/>
              </w:rPr>
              <w:t xml:space="preserve">RIMARY </w:t>
            </w:r>
            <w:r>
              <w:rPr>
                <w:sz w:val="20"/>
              </w:rPr>
              <w:t>CONTACT</w:t>
            </w:r>
            <w:r w:rsidR="004E4207">
              <w:rPr>
                <w:sz w:val="20"/>
              </w:rPr>
              <w:t xml:space="preserve"> PERSON</w:t>
            </w:r>
            <w:r>
              <w:rPr>
                <w:sz w:val="20"/>
              </w:rPr>
              <w:t xml:space="preserve"> FROM SCENE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499"/>
        </w:trPr>
        <w:tc>
          <w:tcPr>
            <w:tcW w:w="5395" w:type="dxa"/>
          </w:tcPr>
          <w:p w:rsidR="00D844AD" w:rsidRDefault="009B6DDB">
            <w:pPr>
              <w:pStyle w:val="TableParagraph"/>
              <w:ind w:right="335"/>
              <w:rPr>
                <w:sz w:val="20"/>
              </w:rPr>
            </w:pPr>
            <w:r>
              <w:rPr>
                <w:sz w:val="20"/>
              </w:rPr>
              <w:t>FOLLOW-UP INVESTIGATION (ANTEMORTEM FINGERPRINTS, PCP INTERVIEW, NOK INTERVIEW, RECORDS)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CASE UPDATE TO SUPERVISOR</w:t>
            </w:r>
          </w:p>
        </w:tc>
        <w:tc>
          <w:tcPr>
            <w:tcW w:w="1531" w:type="dxa"/>
          </w:tcPr>
          <w:p w:rsidR="00D844AD" w:rsidRDefault="00D844AD"/>
        </w:tc>
        <w:tc>
          <w:tcPr>
            <w:tcW w:w="1260" w:type="dxa"/>
          </w:tcPr>
          <w:p w:rsidR="00D844AD" w:rsidRDefault="00D844AD"/>
        </w:tc>
        <w:tc>
          <w:tcPr>
            <w:tcW w:w="1164" w:type="dxa"/>
          </w:tcPr>
          <w:p w:rsidR="00D844AD" w:rsidRDefault="00D844AD"/>
        </w:tc>
      </w:tr>
    </w:tbl>
    <w:p w:rsidR="00D844AD" w:rsidRDefault="00D844AD">
      <w:pPr>
        <w:spacing w:before="10"/>
        <w:rPr>
          <w:sz w:val="2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531"/>
        <w:gridCol w:w="1260"/>
        <w:gridCol w:w="1164"/>
      </w:tblGrid>
      <w:tr w:rsidR="00D844AD" w:rsidTr="00194CF7">
        <w:trPr>
          <w:trHeight w:hRule="exact" w:val="278"/>
        </w:trPr>
        <w:tc>
          <w:tcPr>
            <w:tcW w:w="9350" w:type="dxa"/>
            <w:gridSpan w:val="4"/>
            <w:shd w:val="clear" w:color="auto" w:fill="C00000"/>
          </w:tcPr>
          <w:p w:rsidR="00D844AD" w:rsidRDefault="009B6DDB">
            <w:pPr>
              <w:pStyle w:val="TableParagraph"/>
              <w:spacing w:before="3"/>
              <w:ind w:left="3494" w:right="3489"/>
              <w:jc w:val="center"/>
              <w:rPr>
                <w:b/>
              </w:rPr>
            </w:pPr>
            <w:r>
              <w:rPr>
                <w:b/>
              </w:rPr>
              <w:t>Autopsy</w:t>
            </w:r>
          </w:p>
        </w:tc>
      </w:tr>
      <w:tr w:rsidR="00D844AD">
        <w:trPr>
          <w:trHeight w:hRule="exact" w:val="278"/>
        </w:trPr>
        <w:tc>
          <w:tcPr>
            <w:tcW w:w="5395" w:type="dxa"/>
          </w:tcPr>
          <w:p w:rsidR="00D844AD" w:rsidRDefault="009B6DDB">
            <w:pPr>
              <w:pStyle w:val="TableParagraph"/>
              <w:rPr>
                <w:sz w:val="20"/>
              </w:rPr>
            </w:pPr>
            <w:r>
              <w:rPr>
                <w:sz w:val="20"/>
              </w:rPr>
              <w:t>AUTOPSY PREP SHEETS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AUTOPSY FOLDERS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AUTOPSY LABELS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NOTIFICATION TO PD FOR AUTOPSY TIME AND PLACE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BODY PREP (CLOTHING, JEWELRY)</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ARRIVAL FOR SCHEDULED AUTOPSY</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499"/>
        </w:trPr>
        <w:tc>
          <w:tcPr>
            <w:tcW w:w="5395" w:type="dxa"/>
          </w:tcPr>
          <w:p w:rsidR="00D844AD" w:rsidRDefault="009B6DDB">
            <w:pPr>
              <w:pStyle w:val="TableParagraph"/>
              <w:ind w:right="1177"/>
              <w:rPr>
                <w:sz w:val="20"/>
              </w:rPr>
            </w:pPr>
            <w:r>
              <w:rPr>
                <w:sz w:val="20"/>
              </w:rPr>
              <w:t>AUTOPSY CONDUCT (FOOD, DRINK, CLEAN AREAS, FP/DIENER/LE INTERACTION)</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AUTOPSY PPE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4E4207">
            <w:pPr>
              <w:pStyle w:val="TableParagraph"/>
              <w:rPr>
                <w:sz w:val="20"/>
              </w:rPr>
            </w:pPr>
            <w:r>
              <w:rPr>
                <w:sz w:val="20"/>
              </w:rPr>
              <w:t xml:space="preserve">AUTOPSY </w:t>
            </w:r>
            <w:r w:rsidR="009B6DDB">
              <w:rPr>
                <w:sz w:val="20"/>
              </w:rPr>
              <w:t>POLICY (BOOK, STICKERS</w:t>
            </w:r>
            <w:r>
              <w:rPr>
                <w:sz w:val="20"/>
              </w:rPr>
              <w:t>, WORKSHEET</w:t>
            </w:r>
            <w:r w:rsidR="009B6DDB">
              <w:rPr>
                <w:sz w:val="20"/>
              </w:rPr>
              <w:t>)</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PAPERWORK AT AUTOPSY</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PHOTOGRAPHY</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499"/>
        </w:trPr>
        <w:tc>
          <w:tcPr>
            <w:tcW w:w="5395" w:type="dxa"/>
          </w:tcPr>
          <w:p w:rsidR="00D844AD" w:rsidRDefault="009B6DDB">
            <w:pPr>
              <w:pStyle w:val="TableParagraph"/>
              <w:ind w:right="90"/>
              <w:rPr>
                <w:sz w:val="20"/>
              </w:rPr>
            </w:pPr>
            <w:r>
              <w:rPr>
                <w:sz w:val="20"/>
              </w:rPr>
              <w:t>EVIDENCE COLLECTION (HOMICIDE KIT, SWAB DRYER, GSR KITS, PAPER BAGS, TOX BOXES, ETC…)</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CLOTHING AND PROPERTY</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BODY PACKAGING (BAGS AND PLASTIC)</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4E4207">
            <w:pPr>
              <w:pStyle w:val="TableParagraph"/>
              <w:rPr>
                <w:sz w:val="20"/>
              </w:rPr>
            </w:pPr>
            <w:r>
              <w:rPr>
                <w:sz w:val="20"/>
              </w:rPr>
              <w:t xml:space="preserve">COLLECTING ADMISSION </w:t>
            </w:r>
            <w:r w:rsidR="00783940">
              <w:rPr>
                <w:sz w:val="20"/>
              </w:rPr>
              <w:t>SAMPLES</w:t>
            </w:r>
            <w:r w:rsidR="00194CF7">
              <w:rPr>
                <w:sz w:val="20"/>
              </w:rPr>
              <w:t xml:space="preserve"> / NO AUTOPSY</w:t>
            </w:r>
          </w:p>
        </w:tc>
        <w:tc>
          <w:tcPr>
            <w:tcW w:w="1531" w:type="dxa"/>
          </w:tcPr>
          <w:p w:rsidR="00D844AD" w:rsidRDefault="00D844AD"/>
        </w:tc>
        <w:tc>
          <w:tcPr>
            <w:tcW w:w="1260" w:type="dxa"/>
          </w:tcPr>
          <w:p w:rsidR="00D844AD" w:rsidRDefault="00D844AD"/>
        </w:tc>
        <w:tc>
          <w:tcPr>
            <w:tcW w:w="1164" w:type="dxa"/>
          </w:tcPr>
          <w:p w:rsidR="00D844AD" w:rsidRDefault="00D844AD"/>
        </w:tc>
      </w:tr>
    </w:tbl>
    <w:p w:rsidR="00D844AD" w:rsidRDefault="00D844AD">
      <w:pPr>
        <w:sectPr w:rsidR="00D844AD">
          <w:pgSz w:w="12240" w:h="15840"/>
          <w:pgMar w:top="1440" w:right="1340" w:bottom="280" w:left="132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531"/>
        <w:gridCol w:w="1260"/>
        <w:gridCol w:w="1164"/>
      </w:tblGrid>
      <w:tr w:rsidR="00D844AD">
        <w:trPr>
          <w:trHeight w:hRule="exact" w:val="278"/>
        </w:trPr>
        <w:tc>
          <w:tcPr>
            <w:tcW w:w="5395" w:type="dxa"/>
          </w:tcPr>
          <w:p w:rsidR="00D844AD" w:rsidRDefault="009B6DDB">
            <w:pPr>
              <w:pStyle w:val="TableParagraph"/>
              <w:rPr>
                <w:sz w:val="20"/>
              </w:rPr>
            </w:pPr>
            <w:r>
              <w:rPr>
                <w:sz w:val="20"/>
              </w:rPr>
              <w:lastRenderedPageBreak/>
              <w:t>DC WORKSHEETS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FINGERPRINTS AND ID CARD</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DNA CARDS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RELEASING EVIDENCE TO LE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PROPERTY/BODY LEAVING AT AUTOPSY</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81"/>
        </w:trPr>
        <w:tc>
          <w:tcPr>
            <w:tcW w:w="5395" w:type="dxa"/>
          </w:tcPr>
          <w:p w:rsidR="00D844AD" w:rsidRDefault="009B6DDB">
            <w:pPr>
              <w:pStyle w:val="TableParagraph"/>
              <w:rPr>
                <w:sz w:val="20"/>
              </w:rPr>
            </w:pPr>
            <w:r>
              <w:rPr>
                <w:sz w:val="20"/>
              </w:rPr>
              <w:t>HOSPITAL/PRIVATE/COUNTY AUTOPSIES</w:t>
            </w:r>
          </w:p>
        </w:tc>
        <w:tc>
          <w:tcPr>
            <w:tcW w:w="1531" w:type="dxa"/>
          </w:tcPr>
          <w:p w:rsidR="00D844AD" w:rsidRDefault="00D844AD"/>
        </w:tc>
        <w:tc>
          <w:tcPr>
            <w:tcW w:w="1260" w:type="dxa"/>
          </w:tcPr>
          <w:p w:rsidR="00D844AD" w:rsidRDefault="00D844AD"/>
        </w:tc>
        <w:tc>
          <w:tcPr>
            <w:tcW w:w="1164" w:type="dxa"/>
          </w:tcPr>
          <w:p w:rsidR="00D844AD" w:rsidRDefault="00D844AD"/>
        </w:tc>
      </w:tr>
    </w:tbl>
    <w:p w:rsidR="00D844AD" w:rsidRDefault="00D844AD">
      <w:pPr>
        <w:spacing w:before="7"/>
        <w:rPr>
          <w:sz w:val="2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531"/>
        <w:gridCol w:w="1260"/>
        <w:gridCol w:w="1164"/>
      </w:tblGrid>
      <w:tr w:rsidR="00D844AD" w:rsidTr="00194CF7">
        <w:trPr>
          <w:trHeight w:hRule="exact" w:val="278"/>
        </w:trPr>
        <w:tc>
          <w:tcPr>
            <w:tcW w:w="9350" w:type="dxa"/>
            <w:gridSpan w:val="4"/>
            <w:shd w:val="clear" w:color="auto" w:fill="C00000"/>
          </w:tcPr>
          <w:p w:rsidR="00D844AD" w:rsidRDefault="009B6DDB">
            <w:pPr>
              <w:pStyle w:val="TableParagraph"/>
              <w:spacing w:before="3"/>
              <w:ind w:left="3494" w:right="3489"/>
              <w:jc w:val="center"/>
              <w:rPr>
                <w:b/>
              </w:rPr>
            </w:pPr>
            <w:r>
              <w:rPr>
                <w:b/>
              </w:rPr>
              <w:t>Case Management</w:t>
            </w:r>
          </w:p>
        </w:tc>
      </w:tr>
      <w:tr w:rsidR="00D844AD">
        <w:trPr>
          <w:trHeight w:hRule="exact" w:val="278"/>
        </w:trPr>
        <w:tc>
          <w:tcPr>
            <w:tcW w:w="5395" w:type="dxa"/>
          </w:tcPr>
          <w:p w:rsidR="00D844AD" w:rsidRDefault="009B6DDB">
            <w:pPr>
              <w:pStyle w:val="TableParagraph"/>
              <w:rPr>
                <w:sz w:val="20"/>
              </w:rPr>
            </w:pPr>
            <w:r>
              <w:rPr>
                <w:sz w:val="20"/>
              </w:rPr>
              <w:t>FIRST THINGS FIRST (CENSUS, BOOK, MDI LOG,)</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81"/>
        </w:trPr>
        <w:tc>
          <w:tcPr>
            <w:tcW w:w="5395" w:type="dxa"/>
          </w:tcPr>
          <w:p w:rsidR="00D844AD" w:rsidRDefault="009B6DDB">
            <w:pPr>
              <w:pStyle w:val="TableParagraph"/>
              <w:rPr>
                <w:sz w:val="20"/>
              </w:rPr>
            </w:pPr>
            <w:r>
              <w:rPr>
                <w:sz w:val="20"/>
              </w:rPr>
              <w:t>STATUS/FOLLOW-UP</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2"/>
              <w:rPr>
                <w:sz w:val="20"/>
              </w:rPr>
            </w:pPr>
            <w:r>
              <w:rPr>
                <w:sz w:val="20"/>
              </w:rPr>
              <w:t>NATURAL DEATHS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2"/>
              <w:rPr>
                <w:sz w:val="20"/>
              </w:rPr>
            </w:pPr>
            <w:r>
              <w:rPr>
                <w:sz w:val="20"/>
              </w:rPr>
              <w:t>AUTOPSY CASES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NON-NATURAL, NON-AUTOPSIED CASES (LABELS)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DEATH CERTIFICATES (PENDING, FINAL)</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SUBMITTING FOR SUPERVISOR REVIEW</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HOLD FOR MONITORING</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RECEIVING AUTOPSY REPORTS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AMENDING DEATH CERTIFICATES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SCANNING</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COMMUNICATION WITH FAMILY</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REPORT DEADLINES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LONG REPORTS VS. SHORT REPORTS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SUPPLEMENTS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PARTITIONS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UPLOADING PHOTOS AND MEDICAL RECORDS MDI LOG</w:t>
            </w:r>
          </w:p>
        </w:tc>
        <w:tc>
          <w:tcPr>
            <w:tcW w:w="1531" w:type="dxa"/>
          </w:tcPr>
          <w:p w:rsidR="00D844AD" w:rsidRDefault="00D844AD"/>
        </w:tc>
        <w:tc>
          <w:tcPr>
            <w:tcW w:w="1260" w:type="dxa"/>
          </w:tcPr>
          <w:p w:rsidR="00D844AD" w:rsidRDefault="00D844AD"/>
        </w:tc>
        <w:tc>
          <w:tcPr>
            <w:tcW w:w="1164" w:type="dxa"/>
          </w:tcPr>
          <w:p w:rsidR="00D844AD" w:rsidRDefault="00D844AD"/>
        </w:tc>
      </w:tr>
      <w:tr w:rsidR="00783940">
        <w:trPr>
          <w:trHeight w:hRule="exact" w:val="281"/>
        </w:trPr>
        <w:tc>
          <w:tcPr>
            <w:tcW w:w="5395" w:type="dxa"/>
          </w:tcPr>
          <w:p w:rsidR="00783940" w:rsidRDefault="00783940" w:rsidP="00783940">
            <w:pPr>
              <w:pStyle w:val="TableParagraph"/>
              <w:rPr>
                <w:sz w:val="20"/>
              </w:rPr>
            </w:pPr>
            <w:r>
              <w:rPr>
                <w:sz w:val="20"/>
              </w:rPr>
              <w:t>UPLOADING REPORTS TO MDI LOG</w:t>
            </w:r>
          </w:p>
        </w:tc>
        <w:tc>
          <w:tcPr>
            <w:tcW w:w="1531" w:type="dxa"/>
          </w:tcPr>
          <w:p w:rsidR="00783940" w:rsidRDefault="00783940" w:rsidP="00783940"/>
        </w:tc>
        <w:tc>
          <w:tcPr>
            <w:tcW w:w="1260" w:type="dxa"/>
          </w:tcPr>
          <w:p w:rsidR="00783940" w:rsidRDefault="00783940" w:rsidP="00783940"/>
        </w:tc>
        <w:tc>
          <w:tcPr>
            <w:tcW w:w="1164" w:type="dxa"/>
          </w:tcPr>
          <w:p w:rsidR="00783940" w:rsidRDefault="00783940" w:rsidP="00783940"/>
        </w:tc>
      </w:tr>
    </w:tbl>
    <w:p w:rsidR="00D844AD" w:rsidRDefault="00D844AD">
      <w:pPr>
        <w:spacing w:before="8"/>
        <w:rPr>
          <w:sz w:val="2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531"/>
        <w:gridCol w:w="1260"/>
        <w:gridCol w:w="1164"/>
      </w:tblGrid>
      <w:tr w:rsidR="00D844AD" w:rsidTr="00194CF7">
        <w:trPr>
          <w:trHeight w:hRule="exact" w:val="280"/>
        </w:trPr>
        <w:tc>
          <w:tcPr>
            <w:tcW w:w="9350" w:type="dxa"/>
            <w:gridSpan w:val="4"/>
            <w:shd w:val="clear" w:color="auto" w:fill="C00000"/>
          </w:tcPr>
          <w:p w:rsidR="00D844AD" w:rsidRDefault="009B6DDB">
            <w:pPr>
              <w:pStyle w:val="TableParagraph"/>
              <w:ind w:left="3493" w:right="3490"/>
              <w:jc w:val="center"/>
              <w:rPr>
                <w:b/>
              </w:rPr>
            </w:pPr>
            <w:r>
              <w:rPr>
                <w:b/>
              </w:rPr>
              <w:t>Death Investigations</w:t>
            </w:r>
          </w:p>
        </w:tc>
      </w:tr>
      <w:tr w:rsidR="00D844AD">
        <w:trPr>
          <w:trHeight w:hRule="exact" w:val="278"/>
        </w:trPr>
        <w:tc>
          <w:tcPr>
            <w:tcW w:w="5395" w:type="dxa"/>
          </w:tcPr>
          <w:p w:rsidR="00D844AD" w:rsidRDefault="009B6DDB">
            <w:pPr>
              <w:pStyle w:val="TableParagraph"/>
              <w:spacing w:before="2"/>
              <w:rPr>
                <w:sz w:val="20"/>
              </w:rPr>
            </w:pPr>
            <w:r>
              <w:rPr>
                <w:sz w:val="20"/>
              </w:rPr>
              <w:t>IDENTIFICATION</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2"/>
              <w:rPr>
                <w:sz w:val="20"/>
              </w:rPr>
            </w:pPr>
            <w:r>
              <w:rPr>
                <w:sz w:val="20"/>
              </w:rPr>
              <w:t>NOK NOTIFICATION</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DONOR ALLIANCE/RMLEB</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LESS THAN 24-HOUR HOSPITAL DEATHS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OVER 24-HOUR HOSPITAL DEATHS (DELAYED DEATHS)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HOSPITAL ADMISSION SPECIMENS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MEDICAL RECORD REQUEST (HOSPITAL/PCP)</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FETAL DEMISE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TRANSFER OF JURISDICTION OUT</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TRANSFER OF JURISDICTION IN</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INCIDENTS THAT BEGIN OUTSIDE OF COLORADO</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HOSPICE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NURSING HOME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ASSISTED LIVING</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FALLS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81"/>
        </w:trPr>
        <w:tc>
          <w:tcPr>
            <w:tcW w:w="5395" w:type="dxa"/>
          </w:tcPr>
          <w:p w:rsidR="00D844AD" w:rsidRDefault="009B6DDB">
            <w:pPr>
              <w:pStyle w:val="TableParagraph"/>
              <w:rPr>
                <w:sz w:val="20"/>
              </w:rPr>
            </w:pPr>
            <w:r>
              <w:rPr>
                <w:sz w:val="20"/>
              </w:rPr>
              <w:t>DECOMPOSITION</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2"/>
              <w:rPr>
                <w:sz w:val="20"/>
              </w:rPr>
            </w:pPr>
            <w:r>
              <w:rPr>
                <w:sz w:val="20"/>
              </w:rPr>
              <w:t>NATURAL SCENE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ACCIDENT (GENERAL)</w:t>
            </w:r>
          </w:p>
        </w:tc>
        <w:tc>
          <w:tcPr>
            <w:tcW w:w="1531" w:type="dxa"/>
          </w:tcPr>
          <w:p w:rsidR="00D844AD" w:rsidRDefault="00D844AD"/>
        </w:tc>
        <w:tc>
          <w:tcPr>
            <w:tcW w:w="1260" w:type="dxa"/>
          </w:tcPr>
          <w:p w:rsidR="00D844AD" w:rsidRDefault="00D844AD"/>
        </w:tc>
        <w:tc>
          <w:tcPr>
            <w:tcW w:w="1164" w:type="dxa"/>
          </w:tcPr>
          <w:p w:rsidR="00D844AD" w:rsidRDefault="00D844AD"/>
        </w:tc>
      </w:tr>
    </w:tbl>
    <w:p w:rsidR="00D844AD" w:rsidRDefault="00D844AD">
      <w:pPr>
        <w:sectPr w:rsidR="00D844AD">
          <w:pgSz w:w="12240" w:h="15840"/>
          <w:pgMar w:top="1440" w:right="1340" w:bottom="280" w:left="132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531"/>
        <w:gridCol w:w="1260"/>
        <w:gridCol w:w="1164"/>
      </w:tblGrid>
      <w:tr w:rsidR="00D844AD">
        <w:trPr>
          <w:trHeight w:hRule="exact" w:val="278"/>
        </w:trPr>
        <w:tc>
          <w:tcPr>
            <w:tcW w:w="5395" w:type="dxa"/>
          </w:tcPr>
          <w:p w:rsidR="00D844AD" w:rsidRDefault="009B6DDB">
            <w:pPr>
              <w:pStyle w:val="TableParagraph"/>
              <w:rPr>
                <w:sz w:val="20"/>
              </w:rPr>
            </w:pPr>
            <w:r>
              <w:rPr>
                <w:sz w:val="20"/>
              </w:rPr>
              <w:lastRenderedPageBreak/>
              <w:t>SUICIDES (GENERAL)</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HOMICIDE (GENERAL)</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CHILD/INFANT DEATH</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MOTOR VEHICLE ACCIDENTS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FIREARM DEATH</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IN-CUSTODY DEATHS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OFFICER INVOLVED SHOOTING</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81"/>
        </w:trPr>
        <w:tc>
          <w:tcPr>
            <w:tcW w:w="5395" w:type="dxa"/>
          </w:tcPr>
          <w:p w:rsidR="00D844AD" w:rsidRDefault="009B6DDB" w:rsidP="00783940">
            <w:pPr>
              <w:pStyle w:val="TableParagraph"/>
              <w:rPr>
                <w:sz w:val="20"/>
              </w:rPr>
            </w:pPr>
            <w:r>
              <w:rPr>
                <w:sz w:val="20"/>
              </w:rPr>
              <w:t>CARBON MONOXIDE DEATHS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2"/>
              <w:rPr>
                <w:sz w:val="20"/>
              </w:rPr>
            </w:pPr>
            <w:r>
              <w:rPr>
                <w:sz w:val="20"/>
              </w:rPr>
              <w:t>DRUG DEATHS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spacing w:before="2"/>
              <w:rPr>
                <w:sz w:val="20"/>
              </w:rPr>
            </w:pPr>
            <w:r>
              <w:rPr>
                <w:sz w:val="20"/>
              </w:rPr>
              <w:t>ETOH (CHRONIC VS. ACUTE)</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DROWNING</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HANGINGS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FIRE DEATHS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MULTIPLE FATALITIES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AIRCRAFT CRASHES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BLUNT FORCE INJURY</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SHARP FORCE INJURY</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499"/>
        </w:trPr>
        <w:tc>
          <w:tcPr>
            <w:tcW w:w="5395" w:type="dxa"/>
          </w:tcPr>
          <w:p w:rsidR="00D844AD" w:rsidRDefault="009B6DDB">
            <w:pPr>
              <w:pStyle w:val="TableParagraph"/>
              <w:ind w:right="1510"/>
              <w:rPr>
                <w:sz w:val="20"/>
              </w:rPr>
            </w:pPr>
            <w:r>
              <w:rPr>
                <w:sz w:val="20"/>
              </w:rPr>
              <w:t>THERAPEUTIC COMPLICATIONS AND MEDICAL MISADVENTURES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EXPOSURE-RELATED DEATHS (HYPO VS. HYPER)</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ASPHYXIATION (CHEMICAL, POSITIONAL, MECHANICAL)</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ELECTROCUTION DEATHS</w:t>
            </w:r>
          </w:p>
        </w:tc>
        <w:tc>
          <w:tcPr>
            <w:tcW w:w="1531" w:type="dxa"/>
          </w:tcPr>
          <w:p w:rsidR="00D844AD" w:rsidRDefault="00D844AD"/>
        </w:tc>
        <w:tc>
          <w:tcPr>
            <w:tcW w:w="1260" w:type="dxa"/>
          </w:tcPr>
          <w:p w:rsidR="00D844AD" w:rsidRDefault="00D844AD"/>
        </w:tc>
        <w:tc>
          <w:tcPr>
            <w:tcW w:w="1164" w:type="dxa"/>
          </w:tcPr>
          <w:p w:rsidR="00D844AD" w:rsidRDefault="00D844AD"/>
        </w:tc>
      </w:tr>
      <w:tr w:rsidR="00D844AD">
        <w:trPr>
          <w:trHeight w:hRule="exact" w:val="278"/>
        </w:trPr>
        <w:tc>
          <w:tcPr>
            <w:tcW w:w="5395" w:type="dxa"/>
          </w:tcPr>
          <w:p w:rsidR="00D844AD" w:rsidRDefault="009B6DDB">
            <w:pPr>
              <w:pStyle w:val="TableParagraph"/>
              <w:rPr>
                <w:sz w:val="20"/>
              </w:rPr>
            </w:pPr>
            <w:r>
              <w:rPr>
                <w:sz w:val="20"/>
              </w:rPr>
              <w:t>HUMAN VS. NON-HUMAN REMAINS</w:t>
            </w:r>
          </w:p>
        </w:tc>
        <w:tc>
          <w:tcPr>
            <w:tcW w:w="1531" w:type="dxa"/>
          </w:tcPr>
          <w:p w:rsidR="00D844AD" w:rsidRDefault="00D844AD"/>
        </w:tc>
        <w:tc>
          <w:tcPr>
            <w:tcW w:w="1260" w:type="dxa"/>
          </w:tcPr>
          <w:p w:rsidR="00D844AD" w:rsidRDefault="00D844AD"/>
        </w:tc>
        <w:tc>
          <w:tcPr>
            <w:tcW w:w="1164" w:type="dxa"/>
          </w:tcPr>
          <w:p w:rsidR="00D844AD" w:rsidRDefault="00D844AD"/>
        </w:tc>
      </w:tr>
    </w:tbl>
    <w:p w:rsidR="00D844AD" w:rsidRDefault="00D844AD">
      <w:pPr>
        <w:sectPr w:rsidR="00D844AD">
          <w:pgSz w:w="12240" w:h="15840"/>
          <w:pgMar w:top="1440" w:right="1340" w:bottom="280" w:left="1320" w:header="720" w:footer="720" w:gutter="0"/>
          <w:cols w:space="720"/>
        </w:sectPr>
      </w:pPr>
    </w:p>
    <w:p w:rsidR="00D844AD" w:rsidRDefault="00D844AD">
      <w:pPr>
        <w:rPr>
          <w:sz w:val="20"/>
        </w:rPr>
      </w:pPr>
    </w:p>
    <w:p w:rsidR="00D844AD" w:rsidRDefault="00D844AD">
      <w:pPr>
        <w:rPr>
          <w:sz w:val="20"/>
        </w:rPr>
      </w:pPr>
    </w:p>
    <w:p w:rsidR="00D844AD" w:rsidRDefault="00D844AD">
      <w:pPr>
        <w:spacing w:before="9"/>
        <w:rPr>
          <w:sz w:val="15"/>
        </w:rPr>
      </w:pPr>
    </w:p>
    <w:p w:rsidR="00D844AD" w:rsidRDefault="009B6DDB">
      <w:pPr>
        <w:pStyle w:val="Heading1"/>
      </w:pPr>
      <w:r>
        <w:rPr>
          <w:noProof/>
        </w:rPr>
        <w:drawing>
          <wp:anchor distT="0" distB="0" distL="0" distR="0" simplePos="0" relativeHeight="1048" behindDoc="0" locked="0" layoutInCell="1" allowOverlap="1">
            <wp:simplePos x="0" y="0"/>
            <wp:positionH relativeFrom="page">
              <wp:posOffset>1658111</wp:posOffset>
            </wp:positionH>
            <wp:positionV relativeFrom="paragraph">
              <wp:posOffset>-437006</wp:posOffset>
            </wp:positionV>
            <wp:extent cx="1865375" cy="215798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865375" cy="2157983"/>
                    </a:xfrm>
                    <a:prstGeom prst="rect">
                      <a:avLst/>
                    </a:prstGeom>
                  </pic:spPr>
                </pic:pic>
              </a:graphicData>
            </a:graphic>
          </wp:anchor>
        </w:drawing>
      </w:r>
      <w:r>
        <w:rPr>
          <w:color w:val="212A34"/>
        </w:rPr>
        <w:t>Morgan County Coroner’s Office</w:t>
      </w:r>
    </w:p>
    <w:p w:rsidR="00D844AD" w:rsidRDefault="009B6DDB">
      <w:pPr>
        <w:pStyle w:val="Heading2"/>
        <w:ind w:firstLine="728"/>
      </w:pPr>
      <w:r>
        <w:rPr>
          <w:color w:val="212A34"/>
        </w:rPr>
        <w:t>212 S. West Street Fort Morgan, CO 80701</w:t>
      </w:r>
    </w:p>
    <w:p w:rsidR="00D844AD" w:rsidRDefault="009B6DDB">
      <w:pPr>
        <w:pStyle w:val="Heading3"/>
        <w:spacing w:before="238"/>
      </w:pPr>
      <w:r>
        <w:rPr>
          <w:color w:val="212A34"/>
        </w:rPr>
        <w:t>Telephone: (970) 842-4955</w:t>
      </w:r>
    </w:p>
    <w:p w:rsidR="00D844AD" w:rsidRDefault="009B6DDB">
      <w:pPr>
        <w:spacing w:line="270" w:lineRule="exact"/>
        <w:ind w:right="118"/>
        <w:jc w:val="right"/>
        <w:rPr>
          <w:rFonts w:ascii="Garamond"/>
          <w:b/>
          <w:sz w:val="24"/>
        </w:rPr>
      </w:pPr>
      <w:r>
        <w:rPr>
          <w:rFonts w:ascii="Garamond"/>
          <w:b/>
          <w:color w:val="212A34"/>
          <w:sz w:val="24"/>
        </w:rPr>
        <w:t>Telefax: (970) 867-7344</w:t>
      </w:r>
    </w:p>
    <w:p w:rsidR="00D844AD" w:rsidRDefault="00D844AD">
      <w:pPr>
        <w:pStyle w:val="BodyText"/>
        <w:rPr>
          <w:rFonts w:ascii="Garamond"/>
          <w:b/>
          <w:sz w:val="26"/>
        </w:rPr>
      </w:pPr>
    </w:p>
    <w:p w:rsidR="00D844AD" w:rsidRDefault="00D844AD">
      <w:pPr>
        <w:pStyle w:val="BodyText"/>
        <w:rPr>
          <w:rFonts w:ascii="Garamond"/>
          <w:b/>
          <w:sz w:val="26"/>
        </w:rPr>
      </w:pPr>
    </w:p>
    <w:p w:rsidR="00D844AD" w:rsidRDefault="00D844AD">
      <w:pPr>
        <w:pStyle w:val="BodyText"/>
        <w:rPr>
          <w:rFonts w:ascii="Garamond"/>
          <w:b/>
          <w:sz w:val="26"/>
        </w:rPr>
      </w:pPr>
    </w:p>
    <w:p w:rsidR="00D844AD" w:rsidRDefault="00D844AD">
      <w:pPr>
        <w:pStyle w:val="BodyText"/>
        <w:spacing w:before="6"/>
        <w:rPr>
          <w:rFonts w:ascii="Garamond"/>
          <w:b/>
          <w:sz w:val="22"/>
        </w:rPr>
      </w:pPr>
    </w:p>
    <w:p w:rsidR="00D844AD" w:rsidRDefault="009B6DDB">
      <w:pPr>
        <w:ind w:right="1"/>
        <w:jc w:val="center"/>
        <w:rPr>
          <w:rFonts w:ascii="Times New Roman"/>
          <w:b/>
          <w:sz w:val="24"/>
        </w:rPr>
      </w:pPr>
      <w:r>
        <w:rPr>
          <w:rFonts w:ascii="Times New Roman"/>
          <w:b/>
          <w:sz w:val="24"/>
        </w:rPr>
        <w:t>Training Assessment for Coroner Personnel</w:t>
      </w:r>
    </w:p>
    <w:p w:rsidR="00D844AD" w:rsidRDefault="00D844AD">
      <w:pPr>
        <w:pStyle w:val="BodyText"/>
        <w:spacing w:before="8"/>
        <w:rPr>
          <w:b/>
          <w:sz w:val="35"/>
        </w:rPr>
      </w:pPr>
    </w:p>
    <w:p w:rsidR="00D844AD" w:rsidRDefault="009B6DDB">
      <w:pPr>
        <w:pStyle w:val="BodyText"/>
        <w:spacing w:before="1" w:line="300" w:lineRule="auto"/>
        <w:ind w:left="119" w:right="114"/>
        <w:jc w:val="both"/>
      </w:pPr>
      <w:r>
        <w:t>Please list 3 to 5 areas of coroner responsibilities in which you believe that additional training could improve your performance. Training suggestions may be as specific as “blood spatter recognition,” “report writing” and “scene photography,” or as general as “pathophysiology of common causes of death.” Please list these areas in the order of perceived importance to your work performance.</w:t>
      </w:r>
    </w:p>
    <w:p w:rsidR="00D844AD" w:rsidRDefault="00D844AD">
      <w:pPr>
        <w:pStyle w:val="BodyText"/>
        <w:spacing w:before="5"/>
        <w:rPr>
          <w:sz w:val="30"/>
        </w:rPr>
      </w:pPr>
    </w:p>
    <w:p w:rsidR="00D844AD" w:rsidRDefault="009B6DDB">
      <w:pPr>
        <w:pStyle w:val="BodyText"/>
        <w:tabs>
          <w:tab w:val="left" w:pos="8638"/>
        </w:tabs>
        <w:ind w:right="1"/>
        <w:jc w:val="center"/>
      </w:pPr>
      <w:r>
        <w:t xml:space="preserve">1.   </w:t>
      </w:r>
      <w:r>
        <w:rPr>
          <w:u w:val="single"/>
        </w:rPr>
        <w:t xml:space="preserve"> </w:t>
      </w:r>
      <w:r>
        <w:rPr>
          <w:u w:val="single"/>
        </w:rPr>
        <w:tab/>
      </w:r>
    </w:p>
    <w:p w:rsidR="00D844AD" w:rsidRDefault="009B6DDB">
      <w:pPr>
        <w:pStyle w:val="BodyText"/>
        <w:tabs>
          <w:tab w:val="left" w:pos="8638"/>
        </w:tabs>
        <w:spacing w:before="65"/>
        <w:ind w:right="1"/>
        <w:jc w:val="center"/>
      </w:pPr>
      <w:r>
        <w:t xml:space="preserve">2.   </w:t>
      </w:r>
      <w:r>
        <w:rPr>
          <w:u w:val="single"/>
        </w:rPr>
        <w:t xml:space="preserve"> </w:t>
      </w:r>
      <w:r>
        <w:rPr>
          <w:u w:val="single"/>
        </w:rPr>
        <w:tab/>
      </w:r>
    </w:p>
    <w:p w:rsidR="00D844AD" w:rsidRDefault="009B6DDB">
      <w:pPr>
        <w:pStyle w:val="BodyText"/>
        <w:tabs>
          <w:tab w:val="left" w:pos="8638"/>
        </w:tabs>
        <w:spacing w:before="68"/>
        <w:ind w:right="1"/>
        <w:jc w:val="center"/>
      </w:pPr>
      <w:r>
        <w:t xml:space="preserve">3.   </w:t>
      </w:r>
      <w:r>
        <w:rPr>
          <w:u w:val="single"/>
        </w:rPr>
        <w:t xml:space="preserve"> </w:t>
      </w:r>
      <w:r>
        <w:rPr>
          <w:u w:val="single"/>
        </w:rPr>
        <w:tab/>
      </w:r>
    </w:p>
    <w:p w:rsidR="00D844AD" w:rsidRDefault="009B6DDB">
      <w:pPr>
        <w:pStyle w:val="BodyText"/>
        <w:tabs>
          <w:tab w:val="left" w:pos="8638"/>
        </w:tabs>
        <w:spacing w:before="68"/>
        <w:ind w:right="1"/>
        <w:jc w:val="center"/>
      </w:pPr>
      <w:r>
        <w:t xml:space="preserve">4.   </w:t>
      </w:r>
      <w:r>
        <w:rPr>
          <w:u w:val="single"/>
        </w:rPr>
        <w:t xml:space="preserve"> </w:t>
      </w:r>
      <w:r>
        <w:rPr>
          <w:u w:val="single"/>
        </w:rPr>
        <w:tab/>
      </w:r>
    </w:p>
    <w:p w:rsidR="00D844AD" w:rsidRDefault="009B6DDB">
      <w:pPr>
        <w:pStyle w:val="BodyText"/>
        <w:tabs>
          <w:tab w:val="left" w:pos="8638"/>
        </w:tabs>
        <w:spacing w:before="68"/>
        <w:ind w:right="1"/>
        <w:jc w:val="center"/>
      </w:pPr>
      <w:r>
        <w:t xml:space="preserve">5.   </w:t>
      </w:r>
      <w:r>
        <w:rPr>
          <w:u w:val="single"/>
        </w:rPr>
        <w:t xml:space="preserve"> </w:t>
      </w:r>
      <w:r>
        <w:rPr>
          <w:u w:val="single"/>
        </w:rPr>
        <w:tab/>
      </w:r>
    </w:p>
    <w:p w:rsidR="00D844AD" w:rsidRDefault="00D844AD">
      <w:pPr>
        <w:pStyle w:val="BodyText"/>
        <w:rPr>
          <w:sz w:val="28"/>
        </w:rPr>
      </w:pPr>
    </w:p>
    <w:p w:rsidR="00D844AD" w:rsidRDefault="009B6DDB">
      <w:pPr>
        <w:pStyle w:val="BodyText"/>
        <w:spacing w:before="90" w:line="300" w:lineRule="auto"/>
        <w:ind w:left="119" w:right="112"/>
        <w:jc w:val="both"/>
      </w:pPr>
      <w:r>
        <w:t>Please list 3 areas of coroner responsibilities in which you believe that your knowledge base is sufficient to offer training to the staff. The training does not have to be a formal or fancy presentation, but can simply be a discussion of something that you know that can help the rest of us.</w:t>
      </w:r>
    </w:p>
    <w:p w:rsidR="00D844AD" w:rsidRDefault="00D844AD">
      <w:pPr>
        <w:pStyle w:val="BodyText"/>
        <w:spacing w:before="6"/>
        <w:rPr>
          <w:sz w:val="30"/>
        </w:rPr>
      </w:pPr>
    </w:p>
    <w:p w:rsidR="00D844AD" w:rsidRDefault="009B6DDB">
      <w:pPr>
        <w:pStyle w:val="BodyText"/>
        <w:tabs>
          <w:tab w:val="left" w:pos="9118"/>
        </w:tabs>
        <w:ind w:left="479"/>
      </w:pPr>
      <w:r>
        <w:t xml:space="preserve">1.   </w:t>
      </w:r>
      <w:r>
        <w:rPr>
          <w:u w:val="single"/>
        </w:rPr>
        <w:t xml:space="preserve"> </w:t>
      </w:r>
      <w:r>
        <w:rPr>
          <w:u w:val="single"/>
        </w:rPr>
        <w:tab/>
      </w:r>
    </w:p>
    <w:p w:rsidR="00D844AD" w:rsidRDefault="009B6DDB">
      <w:pPr>
        <w:pStyle w:val="BodyText"/>
        <w:tabs>
          <w:tab w:val="left" w:pos="9118"/>
        </w:tabs>
        <w:spacing w:before="68"/>
        <w:ind w:left="480"/>
      </w:pPr>
      <w:r>
        <w:t xml:space="preserve">2.   </w:t>
      </w:r>
      <w:r>
        <w:rPr>
          <w:u w:val="single"/>
        </w:rPr>
        <w:t xml:space="preserve"> </w:t>
      </w:r>
      <w:r>
        <w:rPr>
          <w:u w:val="single"/>
        </w:rPr>
        <w:tab/>
      </w:r>
    </w:p>
    <w:p w:rsidR="00D844AD" w:rsidRDefault="009B6DDB">
      <w:pPr>
        <w:pStyle w:val="BodyText"/>
        <w:tabs>
          <w:tab w:val="left" w:pos="9118"/>
        </w:tabs>
        <w:spacing w:before="65"/>
        <w:ind w:left="480"/>
      </w:pPr>
      <w:r>
        <w:t xml:space="preserve">3.   </w:t>
      </w:r>
      <w:r>
        <w:rPr>
          <w:u w:val="single"/>
        </w:rPr>
        <w:t xml:space="preserve"> </w:t>
      </w:r>
      <w:r>
        <w:rPr>
          <w:u w:val="single"/>
        </w:rPr>
        <w:tab/>
      </w:r>
    </w:p>
    <w:p w:rsidR="00D844AD" w:rsidRDefault="00D844AD">
      <w:pPr>
        <w:pStyle w:val="BodyText"/>
        <w:rPr>
          <w:sz w:val="20"/>
        </w:rPr>
      </w:pPr>
    </w:p>
    <w:p w:rsidR="00D844AD" w:rsidRDefault="00D844AD">
      <w:pPr>
        <w:pStyle w:val="BodyText"/>
        <w:rPr>
          <w:sz w:val="20"/>
        </w:rPr>
      </w:pPr>
    </w:p>
    <w:p w:rsidR="00D844AD" w:rsidRDefault="00D844AD">
      <w:pPr>
        <w:pStyle w:val="BodyText"/>
        <w:spacing w:before="1"/>
        <w:rPr>
          <w:sz w:val="18"/>
        </w:rPr>
      </w:pPr>
    </w:p>
    <w:p w:rsidR="00D844AD" w:rsidRDefault="009B6DDB">
      <w:pPr>
        <w:pStyle w:val="BodyText"/>
        <w:tabs>
          <w:tab w:val="left" w:pos="6865"/>
          <w:tab w:val="left" w:pos="7105"/>
          <w:tab w:val="left" w:pos="9126"/>
        </w:tabs>
        <w:spacing w:before="89"/>
        <w:ind w:left="120"/>
      </w:pPr>
      <w:r>
        <w:t>Staff</w:t>
      </w:r>
      <w:r>
        <w:rPr>
          <w:spacing w:val="-4"/>
        </w:rPr>
        <w:t xml:space="preserve"> </w:t>
      </w:r>
      <w:r>
        <w:t>Member:</w:t>
      </w:r>
      <w:r>
        <w:rPr>
          <w:u w:val="single"/>
        </w:rPr>
        <w:t xml:space="preserve"> </w:t>
      </w:r>
      <w:r>
        <w:rPr>
          <w:u w:val="single"/>
        </w:rPr>
        <w:tab/>
      </w:r>
      <w:r>
        <w:tab/>
        <w:t xml:space="preserve">Date: </w:t>
      </w:r>
      <w:r>
        <w:rPr>
          <w:u w:val="single"/>
        </w:rPr>
        <w:t xml:space="preserve"> </w:t>
      </w:r>
      <w:r>
        <w:rPr>
          <w:u w:val="single"/>
        </w:rPr>
        <w:tab/>
      </w:r>
    </w:p>
    <w:sectPr w:rsidR="00D844AD">
      <w:pgSz w:w="12240" w:h="15840"/>
      <w:pgMar w:top="6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AD"/>
    <w:rsid w:val="00194CF7"/>
    <w:rsid w:val="00331860"/>
    <w:rsid w:val="004E4207"/>
    <w:rsid w:val="00783940"/>
    <w:rsid w:val="009B6DDB"/>
    <w:rsid w:val="00A10E87"/>
    <w:rsid w:val="00D8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00"/>
      <w:ind w:right="115"/>
      <w:jc w:val="right"/>
      <w:outlineLvl w:val="0"/>
    </w:pPr>
    <w:rPr>
      <w:rFonts w:ascii="Garamond" w:eastAsia="Garamond" w:hAnsi="Garamond" w:cs="Garamond"/>
      <w:b/>
      <w:bCs/>
      <w:sz w:val="36"/>
      <w:szCs w:val="36"/>
    </w:rPr>
  </w:style>
  <w:style w:type="paragraph" w:styleId="Heading2">
    <w:name w:val="heading 2"/>
    <w:basedOn w:val="Normal"/>
    <w:uiPriority w:val="1"/>
    <w:qFormat/>
    <w:pPr>
      <w:ind w:left="6694" w:right="112" w:firstLine="658"/>
      <w:jc w:val="right"/>
      <w:outlineLvl w:val="1"/>
    </w:pPr>
    <w:rPr>
      <w:rFonts w:ascii="Garamond" w:eastAsia="Garamond" w:hAnsi="Garamond" w:cs="Garamond"/>
      <w:b/>
      <w:bCs/>
      <w:sz w:val="28"/>
      <w:szCs w:val="28"/>
    </w:rPr>
  </w:style>
  <w:style w:type="paragraph" w:styleId="Heading3">
    <w:name w:val="heading 3"/>
    <w:basedOn w:val="Normal"/>
    <w:uiPriority w:val="1"/>
    <w:qFormat/>
    <w:pPr>
      <w:spacing w:line="270" w:lineRule="exact"/>
      <w:ind w:right="118"/>
      <w:jc w:val="right"/>
      <w:outlineLvl w:val="2"/>
    </w:pPr>
    <w:rPr>
      <w:rFonts w:ascii="Garamond" w:eastAsia="Garamond" w:hAnsi="Garamond" w:cs="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
      <w:ind w:left="10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00"/>
      <w:ind w:right="115"/>
      <w:jc w:val="right"/>
      <w:outlineLvl w:val="0"/>
    </w:pPr>
    <w:rPr>
      <w:rFonts w:ascii="Garamond" w:eastAsia="Garamond" w:hAnsi="Garamond" w:cs="Garamond"/>
      <w:b/>
      <w:bCs/>
      <w:sz w:val="36"/>
      <w:szCs w:val="36"/>
    </w:rPr>
  </w:style>
  <w:style w:type="paragraph" w:styleId="Heading2">
    <w:name w:val="heading 2"/>
    <w:basedOn w:val="Normal"/>
    <w:uiPriority w:val="1"/>
    <w:qFormat/>
    <w:pPr>
      <w:ind w:left="6694" w:right="112" w:firstLine="658"/>
      <w:jc w:val="right"/>
      <w:outlineLvl w:val="1"/>
    </w:pPr>
    <w:rPr>
      <w:rFonts w:ascii="Garamond" w:eastAsia="Garamond" w:hAnsi="Garamond" w:cs="Garamond"/>
      <w:b/>
      <w:bCs/>
      <w:sz w:val="28"/>
      <w:szCs w:val="28"/>
    </w:rPr>
  </w:style>
  <w:style w:type="paragraph" w:styleId="Heading3">
    <w:name w:val="heading 3"/>
    <w:basedOn w:val="Normal"/>
    <w:uiPriority w:val="1"/>
    <w:qFormat/>
    <w:pPr>
      <w:spacing w:line="270" w:lineRule="exact"/>
      <w:ind w:right="118"/>
      <w:jc w:val="right"/>
      <w:outlineLvl w:val="2"/>
    </w:pPr>
    <w:rPr>
      <w:rFonts w:ascii="Garamond" w:eastAsia="Garamond" w:hAnsi="Garamond" w:cs="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Dahl</dc:creator>
  <cp:lastModifiedBy>IS Karol Kopetzky</cp:lastModifiedBy>
  <cp:revision>2</cp:revision>
  <dcterms:created xsi:type="dcterms:W3CDTF">2023-07-26T20:13:00Z</dcterms:created>
  <dcterms:modified xsi:type="dcterms:W3CDTF">2023-07-26T20:13:00Z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2023-07-26T00:00:00Z</vt:filetime>
  </property>
  <property fmtid="{D5CDD505-2E9C-101B-9397-08002B2CF9AE}" pid="3" name="Creator">
    <vt:lpwstr>Mozilla Firefox 115.0.2</vt:lpwstr>
  </property>
  <property fmtid="{D5CDD505-2E9C-101B-9397-08002B2CF9AE}" pid="4" name="LastSaved">
    <vt:filetime>2023-07-26T00:00:00Z</vt:filetime>
  </property>
</Properties>
</file>