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61" w:rsidRDefault="004A7761" w:rsidP="00E124B7">
      <w:pPr>
        <w:pStyle w:val="BodyText"/>
        <w:spacing w:line="360" w:lineRule="auto"/>
        <w:rPr>
          <w:rFonts w:ascii="Times New Roman"/>
          <w:sz w:val="20"/>
        </w:rPr>
      </w:pPr>
      <w:bookmarkStart w:id="0" w:name="_GoBack"/>
      <w:bookmarkEnd w:id="0"/>
    </w:p>
    <w:p w:rsidR="004A7761" w:rsidRDefault="0081636B" w:rsidP="00E124B7">
      <w:pPr>
        <w:pStyle w:val="Heading1"/>
        <w:tabs>
          <w:tab w:val="left" w:pos="11647"/>
        </w:tabs>
        <w:spacing w:line="360" w:lineRule="auto"/>
        <w:ind w:right="424"/>
        <w:rPr>
          <w:u w:val="none"/>
        </w:rPr>
      </w:pPr>
      <w:r>
        <w:rPr>
          <w:color w:val="231F20"/>
          <w:u w:val="none"/>
        </w:rPr>
        <w:t>Employee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 xml:space="preserve">Name: 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w w:val="9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                                                                                                                                                                 Evaluation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Date: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w w:val="93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4A7761" w:rsidRDefault="004A7761" w:rsidP="00E124B7">
      <w:pPr>
        <w:spacing w:line="360" w:lineRule="auto"/>
        <w:sectPr w:rsidR="004A7761">
          <w:headerReference w:type="default" r:id="rId8"/>
          <w:footerReference w:type="default" r:id="rId9"/>
          <w:type w:val="continuous"/>
          <w:pgSz w:w="12240" w:h="15840"/>
          <w:pgMar w:top="1200" w:right="100" w:bottom="0" w:left="60" w:header="565" w:footer="720" w:gutter="0"/>
          <w:cols w:space="720"/>
        </w:sectPr>
      </w:pPr>
    </w:p>
    <w:p w:rsidR="004A7761" w:rsidRDefault="0081636B" w:rsidP="00E124B7">
      <w:pPr>
        <w:tabs>
          <w:tab w:val="left" w:pos="5373"/>
        </w:tabs>
        <w:spacing w:line="360" w:lineRule="auto"/>
        <w:ind w:left="258"/>
        <w:rPr>
          <w:sz w:val="24"/>
        </w:rPr>
      </w:pPr>
      <w:r>
        <w:rPr>
          <w:color w:val="231F20"/>
          <w:sz w:val="24"/>
        </w:rPr>
        <w:lastRenderedPageBreak/>
        <w:t>Hire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Date: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4A7761" w:rsidRDefault="0081636B" w:rsidP="00214CD3">
      <w:pPr>
        <w:ind w:left="259"/>
        <w:rPr>
          <w:b/>
          <w:sz w:val="24"/>
        </w:rPr>
      </w:pPr>
      <w:r>
        <w:rPr>
          <w:b/>
          <w:color w:val="231F20"/>
          <w:w w:val="105"/>
          <w:sz w:val="24"/>
        </w:rPr>
        <w:t>Instructions:</w:t>
      </w:r>
    </w:p>
    <w:p w:rsidR="004A7761" w:rsidRDefault="0081636B" w:rsidP="00E124B7">
      <w:pPr>
        <w:pStyle w:val="Heading1"/>
        <w:tabs>
          <w:tab w:val="left" w:pos="5878"/>
        </w:tabs>
        <w:spacing w:line="360" w:lineRule="auto"/>
        <w:rPr>
          <w:u w:val="none"/>
        </w:rPr>
      </w:pPr>
      <w:r>
        <w:rPr>
          <w:u w:val="none"/>
        </w:rPr>
        <w:br w:type="column"/>
      </w:r>
      <w:r>
        <w:rPr>
          <w:color w:val="231F20"/>
          <w:u w:val="none"/>
        </w:rPr>
        <w:lastRenderedPageBreak/>
        <w:t>Site/Location: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w w:val="93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4A7761" w:rsidRDefault="004A7761">
      <w:pPr>
        <w:sectPr w:rsidR="004A7761">
          <w:type w:val="continuous"/>
          <w:pgSz w:w="12240" w:h="15840"/>
          <w:pgMar w:top="1200" w:right="100" w:bottom="0" w:left="60" w:header="720" w:footer="720" w:gutter="0"/>
          <w:cols w:num="2" w:space="720" w:equalWidth="0">
            <w:col w:w="5374" w:space="386"/>
            <w:col w:w="6320"/>
          </w:cols>
        </w:sectPr>
      </w:pPr>
    </w:p>
    <w:p w:rsidR="004A7761" w:rsidRDefault="0081636B">
      <w:pPr>
        <w:spacing w:before="98" w:line="288" w:lineRule="exact"/>
        <w:ind w:left="258" w:right="391"/>
        <w:jc w:val="both"/>
        <w:rPr>
          <w:sz w:val="24"/>
        </w:rPr>
      </w:pPr>
      <w:r>
        <w:rPr>
          <w:color w:val="231F20"/>
          <w:w w:val="105"/>
          <w:sz w:val="24"/>
        </w:rPr>
        <w:lastRenderedPageBreak/>
        <w:t>This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is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evaluation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on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job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now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being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performed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by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above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named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employee.</w:t>
      </w:r>
      <w:r>
        <w:rPr>
          <w:color w:val="231F20"/>
          <w:spacing w:val="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care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accuracy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with which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this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appraisal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is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made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will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determine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its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value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person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being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evaluated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pacing w:val="-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25"/>
          <w:w w:val="105"/>
          <w:sz w:val="24"/>
        </w:rPr>
        <w:t xml:space="preserve"> </w:t>
      </w:r>
      <w:r w:rsidR="00E124B7">
        <w:rPr>
          <w:color w:val="231F20"/>
          <w:spacing w:val="-3"/>
          <w:w w:val="105"/>
          <w:sz w:val="24"/>
        </w:rPr>
        <w:t>County</w:t>
      </w:r>
      <w:r>
        <w:rPr>
          <w:color w:val="231F20"/>
          <w:spacing w:val="-3"/>
          <w:w w:val="105"/>
          <w:sz w:val="24"/>
        </w:rPr>
        <w:t>.</w:t>
      </w:r>
      <w:r>
        <w:rPr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Please</w:t>
      </w:r>
      <w:r>
        <w:rPr>
          <w:b/>
          <w:color w:val="231F20"/>
          <w:spacing w:val="-26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rate one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factor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at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a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time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by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checking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the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appropriate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box,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considering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that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factor</w:t>
      </w:r>
      <w:r>
        <w:rPr>
          <w:b/>
          <w:color w:val="231F20"/>
          <w:spacing w:val="-14"/>
          <w:w w:val="105"/>
          <w:sz w:val="24"/>
          <w:u w:val="single" w:color="231F20"/>
        </w:rPr>
        <w:t xml:space="preserve"> </w:t>
      </w:r>
      <w:r>
        <w:rPr>
          <w:b/>
          <w:color w:val="231F20"/>
          <w:w w:val="105"/>
          <w:sz w:val="24"/>
          <w:u w:val="single" w:color="231F20"/>
        </w:rPr>
        <w:t>only</w:t>
      </w:r>
      <w:r>
        <w:rPr>
          <w:color w:val="231F20"/>
          <w:w w:val="105"/>
          <w:sz w:val="24"/>
        </w:rPr>
        <w:t>.</w:t>
      </w:r>
      <w:r>
        <w:rPr>
          <w:color w:val="231F20"/>
          <w:spacing w:val="3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Ratings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should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be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assigned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 an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impartial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objective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manner.</w:t>
      </w:r>
      <w:r>
        <w:rPr>
          <w:color w:val="231F20"/>
          <w:spacing w:val="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Supervisors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(evaluators)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may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be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called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upon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justify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ratings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given.</w:t>
      </w:r>
    </w:p>
    <w:p w:rsidR="004A7761" w:rsidRDefault="004A7761">
      <w:pPr>
        <w:pStyle w:val="BodyText"/>
        <w:spacing w:before="11"/>
        <w:rPr>
          <w:sz w:val="12"/>
        </w:rPr>
      </w:pPr>
    </w:p>
    <w:tbl>
      <w:tblPr>
        <w:tblW w:w="0" w:type="auto"/>
        <w:tblInd w:w="106" w:type="dxa"/>
        <w:tblBorders>
          <w:top w:val="single" w:sz="16" w:space="0" w:color="134B8E"/>
          <w:left w:val="single" w:sz="16" w:space="0" w:color="134B8E"/>
          <w:bottom w:val="single" w:sz="16" w:space="0" w:color="134B8E"/>
          <w:right w:val="single" w:sz="16" w:space="0" w:color="134B8E"/>
          <w:insideH w:val="single" w:sz="16" w:space="0" w:color="134B8E"/>
          <w:insideV w:val="single" w:sz="16" w:space="0" w:color="134B8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1"/>
        <w:gridCol w:w="1407"/>
        <w:gridCol w:w="1443"/>
        <w:gridCol w:w="1447"/>
        <w:gridCol w:w="1445"/>
      </w:tblGrid>
      <w:tr w:rsidR="004A7761">
        <w:trPr>
          <w:trHeight w:hRule="exact" w:val="923"/>
        </w:trPr>
        <w:tc>
          <w:tcPr>
            <w:tcW w:w="6061" w:type="dxa"/>
            <w:tcBorders>
              <w:bottom w:val="nil"/>
              <w:right w:val="single" w:sz="8" w:space="0" w:color="231F20"/>
            </w:tcBorders>
            <w:shd w:val="clear" w:color="auto" w:fill="D6E2F3"/>
          </w:tcPr>
          <w:p w:rsidR="004A7761" w:rsidRDefault="004A776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4A7761" w:rsidRDefault="0081636B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231F20"/>
                <w:w w:val="105"/>
              </w:rPr>
              <w:t>Performance Factors/ Ratings</w:t>
            </w:r>
          </w:p>
        </w:tc>
        <w:tc>
          <w:tcPr>
            <w:tcW w:w="1407" w:type="dxa"/>
            <w:tcBorders>
              <w:left w:val="single" w:sz="8" w:space="0" w:color="231F20"/>
              <w:bottom w:val="nil"/>
              <w:right w:val="single" w:sz="8" w:space="0" w:color="231F20"/>
            </w:tcBorders>
            <w:shd w:val="clear" w:color="auto" w:fill="D6E2F3"/>
          </w:tcPr>
          <w:p w:rsidR="004A7761" w:rsidRDefault="0081636B">
            <w:pPr>
              <w:pStyle w:val="TableParagraph"/>
              <w:spacing w:before="35" w:line="264" w:lineRule="exact"/>
              <w:ind w:left="116" w:right="89"/>
              <w:jc w:val="center"/>
            </w:pPr>
            <w:r>
              <w:rPr>
                <w:color w:val="231F20"/>
                <w:w w:val="105"/>
              </w:rPr>
              <w:t xml:space="preserve">Always Exceeds </w:t>
            </w:r>
            <w:r>
              <w:rPr>
                <w:color w:val="231F20"/>
              </w:rPr>
              <w:t>Expectations</w:t>
            </w:r>
          </w:p>
        </w:tc>
        <w:tc>
          <w:tcPr>
            <w:tcW w:w="1443" w:type="dxa"/>
            <w:tcBorders>
              <w:left w:val="single" w:sz="8" w:space="0" w:color="231F20"/>
              <w:bottom w:val="nil"/>
              <w:right w:val="single" w:sz="8" w:space="0" w:color="231F20"/>
            </w:tcBorders>
            <w:shd w:val="clear" w:color="auto" w:fill="D6E2F3"/>
          </w:tcPr>
          <w:p w:rsidR="004A7761" w:rsidRDefault="0081636B">
            <w:pPr>
              <w:pStyle w:val="TableParagraph"/>
              <w:spacing w:before="35" w:line="264" w:lineRule="exact"/>
              <w:ind w:left="161" w:right="79"/>
              <w:jc w:val="center"/>
            </w:pPr>
            <w:r>
              <w:rPr>
                <w:color w:val="231F20"/>
                <w:w w:val="105"/>
              </w:rPr>
              <w:t xml:space="preserve">Sometimes Exceeds </w:t>
            </w:r>
            <w:r>
              <w:rPr>
                <w:color w:val="231F20"/>
              </w:rPr>
              <w:t>Expectations</w:t>
            </w:r>
          </w:p>
        </w:tc>
        <w:tc>
          <w:tcPr>
            <w:tcW w:w="1447" w:type="dxa"/>
            <w:tcBorders>
              <w:left w:val="single" w:sz="8" w:space="0" w:color="231F20"/>
              <w:bottom w:val="nil"/>
              <w:right w:val="single" w:sz="8" w:space="0" w:color="231F20"/>
            </w:tcBorders>
            <w:shd w:val="clear" w:color="auto" w:fill="D6E2F3"/>
          </w:tcPr>
          <w:p w:rsidR="004A7761" w:rsidRDefault="0081636B">
            <w:pPr>
              <w:pStyle w:val="TableParagraph"/>
              <w:spacing w:before="124" w:line="264" w:lineRule="exact"/>
              <w:ind w:left="127" w:firstLine="310"/>
            </w:pPr>
            <w:r>
              <w:rPr>
                <w:color w:val="231F20"/>
              </w:rPr>
              <w:t>Meets Expectations</w:t>
            </w:r>
          </w:p>
        </w:tc>
        <w:tc>
          <w:tcPr>
            <w:tcW w:w="1445" w:type="dxa"/>
            <w:tcBorders>
              <w:left w:val="single" w:sz="8" w:space="0" w:color="231F20"/>
              <w:bottom w:val="nil"/>
            </w:tcBorders>
            <w:shd w:val="clear" w:color="auto" w:fill="D6E2F3"/>
          </w:tcPr>
          <w:p w:rsidR="004A7761" w:rsidRDefault="0081636B">
            <w:pPr>
              <w:pStyle w:val="TableParagraph"/>
              <w:spacing w:before="0" w:line="264" w:lineRule="exact"/>
              <w:ind w:left="136" w:right="97"/>
              <w:jc w:val="center"/>
            </w:pPr>
            <w:r>
              <w:rPr>
                <w:color w:val="231F20"/>
              </w:rPr>
              <w:t>Does Not Meet Expectations</w:t>
            </w:r>
          </w:p>
        </w:tc>
      </w:tr>
      <w:tr w:rsidR="004A7761">
        <w:trPr>
          <w:trHeight w:hRule="exact" w:val="951"/>
        </w:trPr>
        <w:tc>
          <w:tcPr>
            <w:tcW w:w="6061" w:type="dxa"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:rsidR="004A7761" w:rsidRDefault="0081636B">
            <w:pPr>
              <w:pStyle w:val="TableParagraph"/>
              <w:spacing w:before="125" w:line="242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QUALITY OF WORK</w:t>
            </w:r>
          </w:p>
          <w:p w:rsidR="004A7761" w:rsidRDefault="0081636B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Measures the thoroughness and accuracy of work performed by the employee.</w:t>
            </w:r>
          </w:p>
        </w:tc>
        <w:tc>
          <w:tcPr>
            <w:tcW w:w="140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3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5" w:type="dxa"/>
            <w:tcBorders>
              <w:top w:val="nil"/>
              <w:left w:val="single" w:sz="8" w:space="0" w:color="231F20"/>
              <w:bottom w:val="single" w:sz="8" w:space="0" w:color="231F20"/>
            </w:tcBorders>
          </w:tcPr>
          <w:p w:rsidR="004A7761" w:rsidRDefault="004A7761"/>
        </w:tc>
      </w:tr>
      <w:tr w:rsidR="004A7761">
        <w:trPr>
          <w:trHeight w:hRule="exact" w:val="1027"/>
        </w:trPr>
        <w:tc>
          <w:tcPr>
            <w:tcW w:w="606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81636B">
            <w:pPr>
              <w:pStyle w:val="TableParagraph"/>
              <w:spacing w:before="124" w:line="242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QUANTITY OF WORK</w:t>
            </w:r>
          </w:p>
          <w:p w:rsidR="004A7761" w:rsidRDefault="0081636B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Measures the volume of work produced by the employee under </w:t>
            </w:r>
            <w:r>
              <w:rPr>
                <w:color w:val="231F20"/>
                <w:sz w:val="20"/>
              </w:rPr>
              <w:t>normal conditions.</w:t>
            </w:r>
          </w:p>
        </w:tc>
        <w:tc>
          <w:tcPr>
            <w:tcW w:w="14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4A7761" w:rsidRDefault="004A7761"/>
        </w:tc>
      </w:tr>
      <w:tr w:rsidR="004A7761">
        <w:trPr>
          <w:trHeight w:hRule="exact" w:val="901"/>
        </w:trPr>
        <w:tc>
          <w:tcPr>
            <w:tcW w:w="606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81636B">
            <w:pPr>
              <w:pStyle w:val="TableParagraph"/>
              <w:spacing w:before="57" w:line="242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KNOWLEDGE OF JOB</w:t>
            </w:r>
          </w:p>
          <w:p w:rsidR="004A7761" w:rsidRDefault="0081636B">
            <w:pPr>
              <w:pStyle w:val="TableParagraph"/>
              <w:spacing w:line="235" w:lineRule="auto"/>
              <w:ind w:right="161"/>
              <w:rPr>
                <w:sz w:val="20"/>
              </w:rPr>
            </w:pPr>
            <w:r>
              <w:rPr>
                <w:color w:val="231F20"/>
                <w:sz w:val="20"/>
              </w:rPr>
              <w:t>Measures the extent to which the employee has a clear understanding of his/her duties and how to perform the job.</w:t>
            </w:r>
          </w:p>
        </w:tc>
        <w:tc>
          <w:tcPr>
            <w:tcW w:w="14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4A7761" w:rsidRDefault="004A7761"/>
        </w:tc>
      </w:tr>
      <w:tr w:rsidR="004A7761">
        <w:trPr>
          <w:trHeight w:hRule="exact" w:val="969"/>
        </w:trPr>
        <w:tc>
          <w:tcPr>
            <w:tcW w:w="606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81636B">
            <w:pPr>
              <w:pStyle w:val="TableParagraph"/>
              <w:spacing w:before="116" w:line="242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DEPENDABILITY</w:t>
            </w:r>
          </w:p>
          <w:p w:rsidR="004A7761" w:rsidRDefault="0081636B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Measures the extent to which the employee can be counted on to carry out instructions and fulfill responsibilities.</w:t>
            </w:r>
          </w:p>
        </w:tc>
        <w:tc>
          <w:tcPr>
            <w:tcW w:w="14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4A7761" w:rsidRDefault="004A7761"/>
        </w:tc>
      </w:tr>
      <w:tr w:rsidR="004A7761">
        <w:trPr>
          <w:trHeight w:hRule="exact" w:val="1207"/>
        </w:trPr>
        <w:tc>
          <w:tcPr>
            <w:tcW w:w="606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81636B">
            <w:pPr>
              <w:pStyle w:val="TableParagraph"/>
              <w:spacing w:before="107" w:line="242" w:lineRule="exact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INITIATIVE</w:t>
            </w:r>
          </w:p>
          <w:p w:rsidR="004A7761" w:rsidRDefault="0081636B">
            <w:pPr>
              <w:pStyle w:val="TableParagraph"/>
              <w:spacing w:line="235" w:lineRule="auto"/>
              <w:ind w:right="181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Measures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ingenuity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self-reliance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employee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carrying out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duties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developing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new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ideas,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overcoming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obstacles,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seeking </w:t>
            </w:r>
            <w:r>
              <w:rPr>
                <w:color w:val="231F20"/>
                <w:sz w:val="20"/>
              </w:rPr>
              <w:t>increased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responsibilities.</w:t>
            </w:r>
          </w:p>
        </w:tc>
        <w:tc>
          <w:tcPr>
            <w:tcW w:w="14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4A7761" w:rsidRDefault="004A7761"/>
        </w:tc>
      </w:tr>
      <w:tr w:rsidR="004A7761">
        <w:trPr>
          <w:trHeight w:hRule="exact" w:val="945"/>
        </w:trPr>
        <w:tc>
          <w:tcPr>
            <w:tcW w:w="606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81636B">
            <w:pPr>
              <w:pStyle w:val="TableParagraph"/>
              <w:spacing w:before="100" w:line="242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JUDGMENT</w:t>
            </w:r>
          </w:p>
          <w:p w:rsidR="004A7761" w:rsidRDefault="0081636B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Measures the ability of the employee to make sound and intelligent decisions, and appropriate choices.</w:t>
            </w:r>
          </w:p>
        </w:tc>
        <w:tc>
          <w:tcPr>
            <w:tcW w:w="14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4A7761" w:rsidRDefault="004A7761"/>
        </w:tc>
      </w:tr>
      <w:tr w:rsidR="004A7761">
        <w:trPr>
          <w:trHeight w:hRule="exact" w:val="949"/>
        </w:trPr>
        <w:tc>
          <w:tcPr>
            <w:tcW w:w="606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81636B">
            <w:pPr>
              <w:pStyle w:val="TableParagraph"/>
              <w:spacing w:before="115" w:line="242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ATTITUDE</w:t>
            </w:r>
          </w:p>
          <w:p w:rsidR="004A7761" w:rsidRDefault="0081636B">
            <w:pPr>
              <w:pStyle w:val="TableParagraph"/>
              <w:spacing w:line="235" w:lineRule="auto"/>
              <w:ind w:right="161"/>
              <w:rPr>
                <w:sz w:val="20"/>
              </w:rPr>
            </w:pPr>
            <w:r>
              <w:rPr>
                <w:color w:val="231F20"/>
                <w:sz w:val="20"/>
              </w:rPr>
              <w:t>Measures the ability of the employee to work well with others and show a willingness to cooperate.</w:t>
            </w:r>
          </w:p>
        </w:tc>
        <w:tc>
          <w:tcPr>
            <w:tcW w:w="14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4A7761" w:rsidRDefault="004A7761"/>
        </w:tc>
      </w:tr>
      <w:tr w:rsidR="004A7761">
        <w:trPr>
          <w:trHeight w:hRule="exact" w:val="1007"/>
        </w:trPr>
        <w:tc>
          <w:tcPr>
            <w:tcW w:w="606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81636B">
            <w:pPr>
              <w:pStyle w:val="TableParagraph"/>
              <w:spacing w:before="126" w:line="242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ATTENDANCE</w:t>
            </w:r>
          </w:p>
          <w:p w:rsidR="004A7761" w:rsidRDefault="0081636B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Measures the employee’s ability to report to work on a consistent and punctual basis, prepared to work.</w:t>
            </w:r>
          </w:p>
        </w:tc>
        <w:tc>
          <w:tcPr>
            <w:tcW w:w="14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4A7761" w:rsidRDefault="004A7761"/>
        </w:tc>
      </w:tr>
      <w:tr w:rsidR="004A7761">
        <w:trPr>
          <w:trHeight w:hRule="exact" w:val="1033"/>
        </w:trPr>
        <w:tc>
          <w:tcPr>
            <w:tcW w:w="6061" w:type="dxa"/>
            <w:tcBorders>
              <w:top w:val="single" w:sz="8" w:space="0" w:color="231F20"/>
              <w:right w:val="single" w:sz="8" w:space="0" w:color="231F20"/>
            </w:tcBorders>
          </w:tcPr>
          <w:p w:rsidR="004A7761" w:rsidRDefault="0081636B">
            <w:pPr>
              <w:pStyle w:val="TableParagraph"/>
              <w:spacing w:before="79" w:line="242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SAFETY</w:t>
            </w:r>
          </w:p>
          <w:p w:rsidR="004A7761" w:rsidRDefault="0081636B">
            <w:pPr>
              <w:pStyle w:val="TableParagraph"/>
              <w:spacing w:line="235" w:lineRule="auto"/>
              <w:ind w:right="161"/>
              <w:rPr>
                <w:sz w:val="20"/>
              </w:rPr>
            </w:pPr>
            <w:r>
              <w:rPr>
                <w:color w:val="231F20"/>
                <w:sz w:val="20"/>
              </w:rPr>
              <w:t>Measures if the employee follows safe work practices, adheres to safety instructions and has a safety related attitude.</w:t>
            </w:r>
          </w:p>
        </w:tc>
        <w:tc>
          <w:tcPr>
            <w:tcW w:w="1407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7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4A7761" w:rsidRDefault="004A7761"/>
        </w:tc>
        <w:tc>
          <w:tcPr>
            <w:tcW w:w="1445" w:type="dxa"/>
            <w:tcBorders>
              <w:top w:val="single" w:sz="8" w:space="0" w:color="231F20"/>
              <w:left w:val="single" w:sz="8" w:space="0" w:color="231F20"/>
            </w:tcBorders>
          </w:tcPr>
          <w:p w:rsidR="004A7761" w:rsidRDefault="004A7761"/>
        </w:tc>
      </w:tr>
    </w:tbl>
    <w:p w:rsidR="004A7761" w:rsidRPr="00E124B7" w:rsidRDefault="004A7761" w:rsidP="00E124B7">
      <w:pPr>
        <w:pStyle w:val="Heading1"/>
        <w:spacing w:before="67" w:line="240" w:lineRule="auto"/>
        <w:ind w:left="0" w:right="553"/>
        <w:jc w:val="center"/>
        <w:rPr>
          <w:u w:val="none"/>
        </w:rPr>
        <w:sectPr w:rsidR="004A7761" w:rsidRPr="00E124B7">
          <w:type w:val="continuous"/>
          <w:pgSz w:w="12240" w:h="15840"/>
          <w:pgMar w:top="1200" w:right="100" w:bottom="0" w:left="60" w:header="720" w:footer="720" w:gutter="0"/>
          <w:cols w:space="720"/>
        </w:sectPr>
      </w:pPr>
    </w:p>
    <w:p w:rsidR="004A7761" w:rsidRDefault="004A7761">
      <w:pPr>
        <w:pStyle w:val="BodyText"/>
        <w:rPr>
          <w:sz w:val="20"/>
        </w:rPr>
      </w:pPr>
    </w:p>
    <w:p w:rsidR="00E124B7" w:rsidRPr="00E124B7" w:rsidRDefault="00E124B7" w:rsidP="00E124B7">
      <w:pPr>
        <w:rPr>
          <w:rFonts w:asciiTheme="minorHAnsi" w:hAnsiTheme="minorHAnsi" w:cs="Times New Roman"/>
          <w:b/>
          <w:sz w:val="24"/>
          <w:szCs w:val="24"/>
        </w:rPr>
      </w:pPr>
      <w:r w:rsidRPr="00E124B7">
        <w:rPr>
          <w:rFonts w:asciiTheme="minorHAnsi" w:hAnsiTheme="minorHAnsi" w:cs="Times New Roman"/>
          <w:b/>
          <w:sz w:val="24"/>
          <w:szCs w:val="24"/>
          <w:u w:val="single"/>
        </w:rPr>
        <w:t>REVIEW OF GOALS/OBJECTIVES/SPECIAL ASSIGNMENTS FOR PREVIOUS YEAR</w:t>
      </w:r>
      <w:r w:rsidRPr="00E124B7">
        <w:rPr>
          <w:rFonts w:asciiTheme="minorHAnsi" w:hAnsiTheme="minorHAnsi" w:cs="Times New Roman"/>
          <w:b/>
          <w:sz w:val="24"/>
          <w:szCs w:val="24"/>
        </w:rPr>
        <w:t xml:space="preserve"> (if applicable)</w:t>
      </w:r>
    </w:p>
    <w:p w:rsidR="00E124B7" w:rsidRPr="00E124B7" w:rsidRDefault="00E124B7" w:rsidP="00E124B7">
      <w:pPr>
        <w:rPr>
          <w:rFonts w:asciiTheme="minorHAnsi" w:hAnsiTheme="minorHAnsi" w:cs="Times New Roman"/>
          <w:b/>
          <w:sz w:val="24"/>
          <w:szCs w:val="24"/>
        </w:rPr>
      </w:pPr>
    </w:p>
    <w:p w:rsidR="00E124B7" w:rsidRPr="00E124B7" w:rsidRDefault="00E124B7" w:rsidP="00E124B7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E124B7">
        <w:rPr>
          <w:rFonts w:asciiTheme="minorHAnsi" w:hAnsiTheme="minorHAnsi" w:cs="Times New Roman"/>
          <w:b/>
          <w:sz w:val="24"/>
          <w:szCs w:val="24"/>
        </w:rPr>
        <w:t>Goal/Objective/Special Assignment</w:t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124B7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4B7" w:rsidRPr="00E124B7" w:rsidRDefault="00E124B7" w:rsidP="00E124B7">
      <w:pPr>
        <w:pStyle w:val="ListParagraph"/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124B7">
        <w:rPr>
          <w:rFonts w:asciiTheme="minorHAnsi" w:hAnsiTheme="minorHAnsi" w:cs="Times New Roman"/>
          <w:sz w:val="24"/>
          <w:szCs w:val="24"/>
        </w:rPr>
        <w:t>□ Accomplished or Satisfactory Progress</w:t>
      </w:r>
      <w:r w:rsidRPr="00E124B7">
        <w:rPr>
          <w:rFonts w:asciiTheme="minorHAnsi" w:hAnsiTheme="minorHAnsi" w:cs="Times New Roman"/>
          <w:sz w:val="24"/>
          <w:szCs w:val="24"/>
        </w:rPr>
        <w:tab/>
      </w:r>
      <w:r w:rsidRPr="00E124B7">
        <w:rPr>
          <w:rFonts w:asciiTheme="minorHAnsi" w:hAnsiTheme="minorHAnsi" w:cs="Times New Roman"/>
          <w:sz w:val="24"/>
          <w:szCs w:val="24"/>
        </w:rPr>
        <w:tab/>
        <w:t>□ Unsatisfactory Progress</w:t>
      </w:r>
    </w:p>
    <w:p w:rsidR="00E124B7" w:rsidRPr="00E124B7" w:rsidRDefault="00E124B7" w:rsidP="00E124B7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E124B7">
        <w:rPr>
          <w:rFonts w:asciiTheme="minorHAnsi" w:hAnsiTheme="minorHAnsi" w:cs="Times New Roman"/>
          <w:b/>
          <w:sz w:val="24"/>
          <w:szCs w:val="24"/>
        </w:rPr>
        <w:t>Goal/Objective/Special Assignment</w:t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124B7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4B7" w:rsidRPr="00E124B7" w:rsidRDefault="00E124B7" w:rsidP="00E124B7">
      <w:pPr>
        <w:pStyle w:val="ListParagraph"/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124B7">
        <w:rPr>
          <w:rFonts w:asciiTheme="minorHAnsi" w:hAnsiTheme="minorHAnsi" w:cs="Times New Roman"/>
          <w:sz w:val="24"/>
          <w:szCs w:val="24"/>
        </w:rPr>
        <w:t>□ Accomplished or Satisfactory Progress</w:t>
      </w:r>
      <w:r w:rsidRPr="00E124B7">
        <w:rPr>
          <w:rFonts w:asciiTheme="minorHAnsi" w:hAnsiTheme="minorHAnsi" w:cs="Times New Roman"/>
          <w:sz w:val="24"/>
          <w:szCs w:val="24"/>
        </w:rPr>
        <w:tab/>
      </w:r>
      <w:r w:rsidRPr="00E124B7">
        <w:rPr>
          <w:rFonts w:asciiTheme="minorHAnsi" w:hAnsiTheme="minorHAnsi" w:cs="Times New Roman"/>
          <w:sz w:val="24"/>
          <w:szCs w:val="24"/>
        </w:rPr>
        <w:tab/>
        <w:t>□ Unsatisfactory Progress</w:t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b/>
          <w:sz w:val="24"/>
          <w:szCs w:val="24"/>
          <w:u w:val="single"/>
        </w:rPr>
        <w:t>GOALS/OBJECTIVES/SPECIAL ASSIGNMENTS FOR UPCOMING YEAR</w:t>
      </w:r>
    </w:p>
    <w:p w:rsidR="00E124B7" w:rsidRPr="00E124B7" w:rsidRDefault="00E124B7" w:rsidP="00E124B7">
      <w:pPr>
        <w:rPr>
          <w:rFonts w:asciiTheme="minorHAnsi" w:hAnsiTheme="minorHAnsi" w:cs="Times New Roman"/>
          <w:b/>
          <w:sz w:val="24"/>
          <w:szCs w:val="24"/>
        </w:rPr>
      </w:pPr>
    </w:p>
    <w:p w:rsidR="00E124B7" w:rsidRPr="00E124B7" w:rsidRDefault="00E124B7" w:rsidP="00E124B7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E124B7">
        <w:rPr>
          <w:rFonts w:asciiTheme="minorHAnsi" w:hAnsiTheme="minorHAnsi" w:cs="Times New Roman"/>
          <w:b/>
          <w:sz w:val="24"/>
          <w:szCs w:val="24"/>
        </w:rPr>
        <w:t>Goal/Objective/Special Assignment</w:t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124B7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Times New Roman"/>
          <w:sz w:val="24"/>
          <w:szCs w:val="24"/>
        </w:rPr>
        <w:t>______________</w:t>
      </w:r>
    </w:p>
    <w:p w:rsidR="00E124B7" w:rsidRPr="00E124B7" w:rsidRDefault="00E124B7" w:rsidP="00E124B7">
      <w:pPr>
        <w:pStyle w:val="ListParagraph"/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124B7">
        <w:rPr>
          <w:rFonts w:asciiTheme="minorHAnsi" w:hAnsiTheme="minorHAnsi" w:cs="Times New Roman"/>
          <w:sz w:val="24"/>
          <w:szCs w:val="24"/>
        </w:rPr>
        <w:t>□ 1</w:t>
      </w:r>
      <w:r w:rsidRPr="00E124B7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 w:rsidRPr="00E124B7">
        <w:rPr>
          <w:rFonts w:asciiTheme="minorHAnsi" w:hAnsiTheme="minorHAnsi" w:cs="Times New Roman"/>
          <w:sz w:val="24"/>
          <w:szCs w:val="24"/>
        </w:rPr>
        <w:t xml:space="preserve"> Quarter Check-in</w:t>
      </w:r>
      <w:r w:rsidRPr="00E124B7">
        <w:rPr>
          <w:rFonts w:asciiTheme="minorHAnsi" w:hAnsiTheme="minorHAnsi" w:cs="Times New Roman"/>
          <w:sz w:val="24"/>
          <w:szCs w:val="24"/>
        </w:rPr>
        <w:tab/>
        <w:t>□ 2</w:t>
      </w:r>
      <w:r w:rsidRPr="00E124B7">
        <w:rPr>
          <w:rFonts w:asciiTheme="minorHAnsi" w:hAnsiTheme="minorHAnsi" w:cs="Times New Roman"/>
          <w:sz w:val="24"/>
          <w:szCs w:val="24"/>
          <w:vertAlign w:val="superscript"/>
        </w:rPr>
        <w:t>nd</w:t>
      </w:r>
      <w:r w:rsidRPr="00E124B7">
        <w:rPr>
          <w:rFonts w:asciiTheme="minorHAnsi" w:hAnsiTheme="minorHAnsi" w:cs="Times New Roman"/>
          <w:sz w:val="24"/>
          <w:szCs w:val="24"/>
        </w:rPr>
        <w:t xml:space="preserve"> Quarter Check-in</w:t>
      </w:r>
      <w:r w:rsidRPr="00E124B7">
        <w:rPr>
          <w:rFonts w:asciiTheme="minorHAnsi" w:hAnsiTheme="minorHAnsi" w:cs="Times New Roman"/>
          <w:sz w:val="24"/>
          <w:szCs w:val="24"/>
        </w:rPr>
        <w:tab/>
      </w:r>
      <w:r w:rsidRPr="00E124B7">
        <w:rPr>
          <w:rFonts w:asciiTheme="minorHAnsi" w:hAnsiTheme="minorHAnsi" w:cs="Times New Roman"/>
          <w:sz w:val="24"/>
          <w:szCs w:val="24"/>
        </w:rPr>
        <w:tab/>
        <w:t>□ 3</w:t>
      </w:r>
      <w:r w:rsidRPr="00E124B7">
        <w:rPr>
          <w:rFonts w:asciiTheme="minorHAnsi" w:hAnsiTheme="minorHAnsi" w:cs="Times New Roman"/>
          <w:sz w:val="24"/>
          <w:szCs w:val="24"/>
          <w:vertAlign w:val="superscript"/>
        </w:rPr>
        <w:t>rd</w:t>
      </w:r>
      <w:r w:rsidRPr="00E124B7">
        <w:rPr>
          <w:rFonts w:asciiTheme="minorHAnsi" w:hAnsiTheme="minorHAnsi" w:cs="Times New Roman"/>
          <w:sz w:val="24"/>
          <w:szCs w:val="24"/>
        </w:rPr>
        <w:t xml:space="preserve"> Quarter Check-in</w:t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</w:rPr>
        <w:t>Progress: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>
        <w:rPr>
          <w:rFonts w:asciiTheme="minorHAnsi" w:hAnsiTheme="minorHAnsi" w:cs="Times New Roman"/>
          <w:sz w:val="24"/>
          <w:szCs w:val="24"/>
          <w:u w:val="single"/>
        </w:rPr>
        <w:tab/>
      </w:r>
      <w:r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</w:rPr>
        <w:t>Barriers/Needs: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rPr>
          <w:rFonts w:asciiTheme="minorHAnsi" w:hAnsiTheme="minorHAnsi" w:cs="Times New Roman"/>
          <w:b/>
          <w:sz w:val="24"/>
          <w:szCs w:val="24"/>
        </w:rPr>
      </w:pPr>
    </w:p>
    <w:p w:rsidR="00E124B7" w:rsidRPr="00E124B7" w:rsidRDefault="00E124B7" w:rsidP="00E124B7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E124B7">
        <w:rPr>
          <w:rFonts w:asciiTheme="minorHAnsi" w:hAnsiTheme="minorHAnsi" w:cs="Times New Roman"/>
          <w:b/>
          <w:sz w:val="24"/>
          <w:szCs w:val="24"/>
        </w:rPr>
        <w:t>Goal/Objective/Special Assignment</w:t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124B7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Times New Roman"/>
          <w:sz w:val="24"/>
          <w:szCs w:val="24"/>
        </w:rPr>
        <w:t>__________________________</w:t>
      </w:r>
    </w:p>
    <w:p w:rsidR="00E124B7" w:rsidRPr="00E124B7" w:rsidRDefault="00E124B7" w:rsidP="00E124B7">
      <w:pPr>
        <w:pStyle w:val="ListParagraph"/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124B7">
        <w:rPr>
          <w:rFonts w:asciiTheme="minorHAnsi" w:hAnsiTheme="minorHAnsi" w:cs="Times New Roman"/>
          <w:sz w:val="24"/>
          <w:szCs w:val="24"/>
        </w:rPr>
        <w:t>□ 1</w:t>
      </w:r>
      <w:r w:rsidRPr="00E124B7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 w:rsidRPr="00E124B7">
        <w:rPr>
          <w:rFonts w:asciiTheme="minorHAnsi" w:hAnsiTheme="minorHAnsi" w:cs="Times New Roman"/>
          <w:sz w:val="24"/>
          <w:szCs w:val="24"/>
        </w:rPr>
        <w:t xml:space="preserve"> Quarter Check-in</w:t>
      </w:r>
      <w:r w:rsidRPr="00E124B7">
        <w:rPr>
          <w:rFonts w:asciiTheme="minorHAnsi" w:hAnsiTheme="minorHAnsi" w:cs="Times New Roman"/>
          <w:sz w:val="24"/>
          <w:szCs w:val="24"/>
        </w:rPr>
        <w:tab/>
        <w:t>□ 2</w:t>
      </w:r>
      <w:r w:rsidRPr="00E124B7">
        <w:rPr>
          <w:rFonts w:asciiTheme="minorHAnsi" w:hAnsiTheme="minorHAnsi" w:cs="Times New Roman"/>
          <w:sz w:val="24"/>
          <w:szCs w:val="24"/>
          <w:vertAlign w:val="superscript"/>
        </w:rPr>
        <w:t>nd</w:t>
      </w:r>
      <w:r w:rsidRPr="00E124B7">
        <w:rPr>
          <w:rFonts w:asciiTheme="minorHAnsi" w:hAnsiTheme="minorHAnsi" w:cs="Times New Roman"/>
          <w:sz w:val="24"/>
          <w:szCs w:val="24"/>
        </w:rPr>
        <w:t xml:space="preserve"> Quarter Check-in</w:t>
      </w:r>
      <w:r w:rsidRPr="00E124B7">
        <w:rPr>
          <w:rFonts w:asciiTheme="minorHAnsi" w:hAnsiTheme="minorHAnsi" w:cs="Times New Roman"/>
          <w:sz w:val="24"/>
          <w:szCs w:val="24"/>
        </w:rPr>
        <w:tab/>
      </w:r>
      <w:r w:rsidRPr="00E124B7">
        <w:rPr>
          <w:rFonts w:asciiTheme="minorHAnsi" w:hAnsiTheme="minorHAnsi" w:cs="Times New Roman"/>
          <w:sz w:val="24"/>
          <w:szCs w:val="24"/>
        </w:rPr>
        <w:tab/>
        <w:t>□ 3</w:t>
      </w:r>
      <w:r w:rsidRPr="00E124B7">
        <w:rPr>
          <w:rFonts w:asciiTheme="minorHAnsi" w:hAnsiTheme="minorHAnsi" w:cs="Times New Roman"/>
          <w:sz w:val="24"/>
          <w:szCs w:val="24"/>
          <w:vertAlign w:val="superscript"/>
        </w:rPr>
        <w:t>rd</w:t>
      </w:r>
      <w:r w:rsidRPr="00E124B7">
        <w:rPr>
          <w:rFonts w:asciiTheme="minorHAnsi" w:hAnsiTheme="minorHAnsi" w:cs="Times New Roman"/>
          <w:sz w:val="24"/>
          <w:szCs w:val="24"/>
        </w:rPr>
        <w:t xml:space="preserve"> Quarter Check-in</w:t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</w:rPr>
        <w:t>Progress: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>
        <w:rPr>
          <w:rFonts w:asciiTheme="minorHAnsi" w:hAnsiTheme="minorHAnsi" w:cs="Times New Roman"/>
          <w:sz w:val="24"/>
          <w:szCs w:val="24"/>
          <w:u w:val="single"/>
        </w:rPr>
        <w:tab/>
      </w:r>
      <w:r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</w:rPr>
        <w:t>Barriers/Needs: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b/>
          <w:sz w:val="24"/>
          <w:szCs w:val="24"/>
          <w:u w:val="single"/>
        </w:rPr>
        <w:t>SIGNATURES;</w:t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</w:rPr>
        <w:t>Supervisor: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</w:rPr>
        <w:tab/>
        <w:t>Date: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</w:rPr>
        <w:t>Director: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</w:rPr>
        <w:tab/>
        <w:t>Date: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E124B7">
        <w:rPr>
          <w:rFonts w:asciiTheme="minorHAnsi" w:hAnsiTheme="minorHAnsi" w:cs="Times New Roman"/>
          <w:sz w:val="24"/>
          <w:szCs w:val="24"/>
        </w:rPr>
        <w:t>Employee:  I have been advised on my performance ratings and discussed the contents with my Supervisor.  My signature means that I have been advised of my performance status and does not necessarily imply that I agree with the evaluation.  Comments (optional)</w:t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P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E124B7">
        <w:rPr>
          <w:rFonts w:asciiTheme="minorHAnsi" w:hAnsiTheme="minorHAnsi" w:cs="Times New Roman"/>
          <w:sz w:val="24"/>
          <w:szCs w:val="24"/>
        </w:rPr>
        <w:t>Employee: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</w:rPr>
        <w:tab/>
        <w:t>Date:</w:t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124B7">
        <w:rPr>
          <w:rFonts w:asciiTheme="minorHAnsi" w:hAnsiTheme="minorHAnsi" w:cs="Times New Roman"/>
          <w:sz w:val="24"/>
          <w:szCs w:val="24"/>
          <w:u w:val="single"/>
        </w:rPr>
        <w:tab/>
      </w: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E124B7" w:rsidRDefault="00E124B7" w:rsidP="00E124B7">
      <w:pPr>
        <w:spacing w:line="360" w:lineRule="auto"/>
        <w:rPr>
          <w:rFonts w:asciiTheme="minorHAnsi" w:hAnsiTheme="minorHAnsi" w:cs="Times New Roman"/>
          <w:sz w:val="24"/>
          <w:szCs w:val="24"/>
          <w:u w:val="single"/>
        </w:rPr>
      </w:pPr>
    </w:p>
    <w:p w:rsidR="004A7761" w:rsidRDefault="00E124B7" w:rsidP="00E124B7">
      <w:pPr>
        <w:spacing w:line="360" w:lineRule="auto"/>
      </w:pPr>
      <w:r>
        <w:rPr>
          <w:color w:val="231F20"/>
          <w:sz w:val="18"/>
        </w:rPr>
        <w:t>December 2016</w:t>
      </w:r>
      <w:r w:rsidR="0081636B">
        <w:rPr>
          <w:color w:val="231F20"/>
          <w:position w:val="4"/>
        </w:rPr>
        <w:tab/>
      </w:r>
    </w:p>
    <w:sectPr w:rsidR="004A7761" w:rsidSect="004A7761">
      <w:headerReference w:type="default" r:id="rId10"/>
      <w:pgSz w:w="12240" w:h="15840"/>
      <w:pgMar w:top="1200" w:right="240" w:bottom="0" w:left="2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6B" w:rsidRDefault="0081636B" w:rsidP="004A7761">
      <w:r>
        <w:separator/>
      </w:r>
    </w:p>
  </w:endnote>
  <w:endnote w:type="continuationSeparator" w:id="0">
    <w:p w:rsidR="0081636B" w:rsidRDefault="0081636B" w:rsidP="004A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5273"/>
      <w:docPartObj>
        <w:docPartGallery w:val="Page Numbers (Bottom of Page)"/>
        <w:docPartUnique/>
      </w:docPartObj>
    </w:sdtPr>
    <w:sdtEndPr/>
    <w:sdtContent>
      <w:p w:rsidR="00214CD3" w:rsidRDefault="00994080">
        <w:pPr>
          <w:pStyle w:val="Footer"/>
        </w:pPr>
        <w:r>
          <w:fldChar w:fldCharType="begin"/>
        </w:r>
        <w:r>
          <w:instrText xml:space="preserve"> PAGE   \* MERGEFORMAT</w:instrText>
        </w:r>
        <w:r>
          <w:instrText xml:space="preserve">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24B7" w:rsidRDefault="00E12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6B" w:rsidRDefault="0081636B" w:rsidP="004A7761">
      <w:r>
        <w:separator/>
      </w:r>
    </w:p>
  </w:footnote>
  <w:footnote w:type="continuationSeparator" w:id="0">
    <w:p w:rsidR="0081636B" w:rsidRDefault="0081636B" w:rsidP="004A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761" w:rsidRDefault="009940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456" behindDoc="1" locked="0" layoutInCell="1" allowOverlap="1">
              <wp:simplePos x="0" y="0"/>
              <wp:positionH relativeFrom="page">
                <wp:posOffset>223520</wp:posOffset>
              </wp:positionH>
              <wp:positionV relativeFrom="page">
                <wp:posOffset>755650</wp:posOffset>
              </wp:positionV>
              <wp:extent cx="7186295" cy="12700"/>
              <wp:effectExtent l="4445" t="3175" r="635" b="317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86295" cy="12700"/>
                        <a:chOff x="352" y="1190"/>
                        <a:chExt cx="11317" cy="20"/>
                      </a:xfrm>
                    </wpg:grpSpPr>
                    <wps:wsp>
                      <wps:cNvPr id="7" name="Line 8"/>
                      <wps:cNvCnPr/>
                      <wps:spPr bwMode="auto">
                        <a:xfrm>
                          <a:off x="362" y="1200"/>
                          <a:ext cx="11297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34B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7"/>
                      <wps:cNvCnPr/>
                      <wps:spPr bwMode="auto">
                        <a:xfrm>
                          <a:off x="362" y="1200"/>
                          <a:ext cx="1129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4B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7.6pt;margin-top:59.5pt;width:565.85pt;height:1pt;z-index:-7024;mso-position-horizontal-relative:page;mso-position-vertical-relative:page" coordorigin="352,1190" coordsize="11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">
              <v:line id="Line 8" o:spid="_x0000_s1027" style="position:absolute;visibility:visible;mso-wrap-style:square" from="362,1200" to="11659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xuMEAAADaAAAADwAAAGRycy9kb3ducmV2LnhtbESP0YrCMBRE3wX/IVzBN00VXNdqlCII&#10;i8LKVj/g0lzbanNTmmxb/94sLPg4zMwZZrPrTSVaalxpWcFsGoEgzqwuOVdwvRwmnyCcR9ZYWSYF&#10;T3Kw2w4HG4y17fiH2tTnIkDYxaig8L6OpXRZQQbd1NbEwbvZxqAPssmlbrALcFPJeRR9SIMlh4UC&#10;a9oXlD3SX6NgdXKPxaHE8/f53h0TX5k2WRmlxqM+WYPw1Pt3+L/9pRUs4e9KuAFy+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ETG4wQAAANoAAAAPAAAAAAAAAAAAAAAA&#10;AKECAABkcnMvZG93bnJldi54bWxQSwUGAAAAAAQABAD5AAAAjwMAAAAA&#10;" strokecolor="#134b8e" strokeweight="0"/>
              <v:line id="Line 7" o:spid="_x0000_s1028" style="position:absolute;visibility:visible;mso-wrap-style:square" from="362,1200" to="11659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Ooi74AAADaAAAADwAAAGRycy9kb3ducmV2LnhtbERPTYvCMBC9C/6HMII3TetB1q6xiFIU&#10;b6uCeBua2aa7zaQ0Ueu/NwfB4+N9L/PeNuJOna8dK0inCQji0umaKwXnUzH5AuEDssbGMSl4kod8&#10;NRwsMdPuwT90P4ZKxBD2GSowIbSZlL40ZNFPXUscuV/XWQwRdpXUHT5iuG3kLEnm0mLNscFgSxtD&#10;5f/xZhUUl0aanTXPYnH9q7fbg6/6tFRqPOrX3yAC9eEjfrv3WkHcGq/EGyB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86iLvgAAANoAAAAPAAAAAAAAAAAAAAAAAKEC&#10;AABkcnMvZG93bnJldi54bWxQSwUGAAAAAAQABAD5AAAAjAMAAAAA&#10;" strokecolor="#134b8e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80" behindDoc="1" locked="0" layoutInCell="1" allowOverlap="1">
              <wp:simplePos x="0" y="0"/>
              <wp:positionH relativeFrom="page">
                <wp:posOffset>217170</wp:posOffset>
              </wp:positionH>
              <wp:positionV relativeFrom="page">
                <wp:posOffset>346075</wp:posOffset>
              </wp:positionV>
              <wp:extent cx="5522595" cy="346075"/>
              <wp:effectExtent l="0" t="3175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259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761" w:rsidRDefault="00E124B7" w:rsidP="00E124B7">
                          <w:pPr>
                            <w:spacing w:before="15"/>
                            <w:ind w:left="20"/>
                            <w:jc w:val="center"/>
                            <w:rPr>
                              <w:rFonts w:ascii="Arial"/>
                              <w:sz w:val="44"/>
                            </w:rPr>
                          </w:pPr>
                          <w:r>
                            <w:rPr>
                              <w:rFonts w:ascii="Arial"/>
                              <w:color w:val="134B8E"/>
                              <w:sz w:val="44"/>
                            </w:rPr>
                            <w:t xml:space="preserve">Morgan County </w:t>
                          </w:r>
                          <w:r w:rsidR="0081636B">
                            <w:rPr>
                              <w:rFonts w:ascii="Arial"/>
                              <w:color w:val="134B8E"/>
                              <w:sz w:val="44"/>
                            </w:rPr>
                            <w:t>Performance Evaluation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.1pt;margin-top:27.25pt;width:434.85pt;height:27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u7rg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" filled="f" stroked="f">
              <v:textbox inset="0,0,0,0">
                <w:txbxContent>
                  <w:p w:rsidR="004A7761" w:rsidRDefault="00E124B7" w:rsidP="00E124B7">
                    <w:pPr>
                      <w:spacing w:before="15"/>
                      <w:ind w:left="20"/>
                      <w:jc w:val="center"/>
                      <w:rPr>
                        <w:rFonts w:ascii="Arial"/>
                        <w:sz w:val="44"/>
                      </w:rPr>
                    </w:pPr>
                    <w:r>
                      <w:rPr>
                        <w:rFonts w:ascii="Arial"/>
                        <w:color w:val="134B8E"/>
                        <w:sz w:val="44"/>
                      </w:rPr>
                      <w:t xml:space="preserve">Morgan County </w:t>
                    </w:r>
                    <w:r w:rsidR="0081636B">
                      <w:rPr>
                        <w:rFonts w:ascii="Arial"/>
                        <w:color w:val="134B8E"/>
                        <w:sz w:val="44"/>
                      </w:rPr>
                      <w:t>Performance Evaluation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761" w:rsidRDefault="009940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234950</wp:posOffset>
              </wp:positionH>
              <wp:positionV relativeFrom="page">
                <wp:posOffset>755650</wp:posOffset>
              </wp:positionV>
              <wp:extent cx="7186295" cy="12700"/>
              <wp:effectExtent l="6350" t="3175" r="8255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86295" cy="12700"/>
                        <a:chOff x="370" y="1190"/>
                        <a:chExt cx="11317" cy="20"/>
                      </a:xfrm>
                    </wpg:grpSpPr>
                    <wps:wsp>
                      <wps:cNvPr id="3" name="Line 4"/>
                      <wps:cNvCnPr/>
                      <wps:spPr bwMode="auto">
                        <a:xfrm>
                          <a:off x="380" y="1200"/>
                          <a:ext cx="11297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34B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"/>
                      <wps:cNvCnPr/>
                      <wps:spPr bwMode="auto">
                        <a:xfrm>
                          <a:off x="380" y="1200"/>
                          <a:ext cx="1129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4B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8.5pt;margin-top:59.5pt;width:565.85pt;height:1pt;z-index:-6976;mso-position-horizontal-relative:page;mso-position-vertical-relative:page" coordorigin="370,1190" coordsize="11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">
              <v:line id="Line 4" o:spid="_x0000_s1027" style="position:absolute;visibility:visible;mso-wrap-style:square" from="380,1200" to="11677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o3u8EAAADaAAAADwAAAGRycy9kb3ducmV2LnhtbESP0YrCMBRE3wX/IVzBN01VVtZqlCII&#10;i8LKVj/g0lzbanNTmmxb/94sLPg4zMwZZrPrTSVaalxpWcFsGoEgzqwuOVdwvRwmnyCcR9ZYWSYF&#10;T3Kw2w4HG4y17fiH2tTnIkDYxaig8L6OpXRZQQbd1NbEwbvZxqAPssmlbrALcFPJeRQtpcGSw0KB&#10;Ne0Lyh7pr1GwOrnHx6HE8/f53h0TX5k2WRmlxqM+WYPw1Pt3+L/9pRUs4O9KuAFy+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Kje7wQAAANoAAAAPAAAAAAAAAAAAAAAA&#10;AKECAABkcnMvZG93bnJldi54bWxQSwUGAAAAAAQABAD5AAAAjwMAAAAA&#10;" strokecolor="#134b8e" strokeweight="0"/>
              <v:line id="Line 3" o:spid="_x0000_s1028" style="position:absolute;visibility:visible;mso-wrap-style:square" from="380,1200" to="11677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6ijsEAAADaAAAADwAAAGRycy9kb3ducmV2LnhtbESPT4vCMBTE78J+h/AWvGmqiKzVKMtK&#10;Ubz5B8Tbo3k21ealNFHrtzeCsMdhZn7DzBatrcSdGl86VjDoJyCIc6dLLhQc9lnvB4QPyBorx6Tg&#10;SR4W86/ODFPtHryl+y4UIkLYp6jAhFCnUvrckEXfdzVx9M6usRiibAqpG3xEuK3kMEnG0mLJccFg&#10;TX+G8uvuZhVkx0qalTXPbHK6lMvlxhftIFeq+93+TkEEasN/+NNeawUjeF+JN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qKOwQAAANoAAAAPAAAAAAAAAAAAAAAA&#10;AKECAABkcnMvZG93bnJldi54bWxQSwUGAAAAAAQABAD5AAAAjwMAAAAA&#10;" strokecolor="#134b8e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528" behindDoc="1" locked="0" layoutInCell="1" allowOverlap="1">
              <wp:simplePos x="0" y="0"/>
              <wp:positionH relativeFrom="page">
                <wp:posOffset>212725</wp:posOffset>
              </wp:positionH>
              <wp:positionV relativeFrom="page">
                <wp:posOffset>346075</wp:posOffset>
              </wp:positionV>
              <wp:extent cx="6811645" cy="346075"/>
              <wp:effectExtent l="3175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164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761" w:rsidRDefault="00E124B7">
                          <w:pPr>
                            <w:spacing w:before="15"/>
                            <w:ind w:left="20"/>
                            <w:rPr>
                              <w:rFonts w:ascii="Arial"/>
                              <w:sz w:val="44"/>
                            </w:rPr>
                          </w:pPr>
                          <w:r>
                            <w:rPr>
                              <w:rFonts w:ascii="Arial"/>
                              <w:color w:val="134B8E"/>
                              <w:sz w:val="44"/>
                            </w:rPr>
                            <w:t xml:space="preserve">Morgan County </w:t>
                          </w:r>
                          <w:r w:rsidR="0081636B">
                            <w:rPr>
                              <w:rFonts w:ascii="Arial"/>
                              <w:color w:val="134B8E"/>
                              <w:sz w:val="44"/>
                            </w:rPr>
                            <w:t xml:space="preserve">Performance Evaluation Form </w:t>
                          </w:r>
                          <w:r>
                            <w:rPr>
                              <w:rFonts w:ascii="Arial"/>
                              <w:color w:val="134B8E"/>
                              <w:sz w:val="44"/>
                            </w:rPr>
                            <w:tab/>
                          </w:r>
                          <w:r w:rsidR="0081636B">
                            <w:rPr>
                              <w:rFonts w:ascii="Arial"/>
                              <w:color w:val="134B8E"/>
                              <w:sz w:val="44"/>
                            </w:rPr>
                            <w:t>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.75pt;margin-top:27.25pt;width:536.35pt;height:27.25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69rgIAALA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" filled="f" stroked="f">
              <v:textbox inset="0,0,0,0">
                <w:txbxContent>
                  <w:p w:rsidR="004A7761" w:rsidRDefault="00E124B7">
                    <w:pPr>
                      <w:spacing w:before="15"/>
                      <w:ind w:left="20"/>
                      <w:rPr>
                        <w:rFonts w:ascii="Arial"/>
                        <w:sz w:val="44"/>
                      </w:rPr>
                    </w:pPr>
                    <w:r>
                      <w:rPr>
                        <w:rFonts w:ascii="Arial"/>
                        <w:color w:val="134B8E"/>
                        <w:sz w:val="44"/>
                      </w:rPr>
                      <w:t xml:space="preserve">Morgan County </w:t>
                    </w:r>
                    <w:r w:rsidR="0081636B">
                      <w:rPr>
                        <w:rFonts w:ascii="Arial"/>
                        <w:color w:val="134B8E"/>
                        <w:sz w:val="44"/>
                      </w:rPr>
                      <w:t xml:space="preserve">Performance Evaluation Form </w:t>
                    </w:r>
                    <w:r>
                      <w:rPr>
                        <w:rFonts w:ascii="Arial"/>
                        <w:color w:val="134B8E"/>
                        <w:sz w:val="44"/>
                      </w:rPr>
                      <w:tab/>
                    </w:r>
                    <w:r w:rsidR="0081636B">
                      <w:rPr>
                        <w:rFonts w:ascii="Arial"/>
                        <w:color w:val="134B8E"/>
                        <w:sz w:val="44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14A"/>
    <w:multiLevelType w:val="hybridMultilevel"/>
    <w:tmpl w:val="2838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75771"/>
    <w:multiLevelType w:val="hybridMultilevel"/>
    <w:tmpl w:val="E766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61"/>
    <w:rsid w:val="00214CD3"/>
    <w:rsid w:val="004A7761"/>
    <w:rsid w:val="0081636B"/>
    <w:rsid w:val="00994080"/>
    <w:rsid w:val="00E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776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A7761"/>
    <w:pPr>
      <w:spacing w:line="291" w:lineRule="exact"/>
      <w:ind w:left="258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7761"/>
  </w:style>
  <w:style w:type="paragraph" w:styleId="ListParagraph">
    <w:name w:val="List Paragraph"/>
    <w:basedOn w:val="Normal"/>
    <w:uiPriority w:val="34"/>
    <w:qFormat/>
    <w:rsid w:val="004A7761"/>
  </w:style>
  <w:style w:type="paragraph" w:customStyle="1" w:styleId="TableParagraph">
    <w:name w:val="Table Paragraph"/>
    <w:basedOn w:val="Normal"/>
    <w:uiPriority w:val="1"/>
    <w:qFormat/>
    <w:rsid w:val="004A7761"/>
    <w:pPr>
      <w:spacing w:before="1"/>
      <w:ind w:left="75"/>
    </w:pPr>
  </w:style>
  <w:style w:type="paragraph" w:styleId="Header">
    <w:name w:val="header"/>
    <w:basedOn w:val="Normal"/>
    <w:link w:val="HeaderChar"/>
    <w:uiPriority w:val="99"/>
    <w:semiHidden/>
    <w:unhideWhenUsed/>
    <w:rsid w:val="00E12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4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2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4B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776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A7761"/>
    <w:pPr>
      <w:spacing w:line="291" w:lineRule="exact"/>
      <w:ind w:left="258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7761"/>
  </w:style>
  <w:style w:type="paragraph" w:styleId="ListParagraph">
    <w:name w:val="List Paragraph"/>
    <w:basedOn w:val="Normal"/>
    <w:uiPriority w:val="34"/>
    <w:qFormat/>
    <w:rsid w:val="004A7761"/>
  </w:style>
  <w:style w:type="paragraph" w:customStyle="1" w:styleId="TableParagraph">
    <w:name w:val="Table Paragraph"/>
    <w:basedOn w:val="Normal"/>
    <w:uiPriority w:val="1"/>
    <w:qFormat/>
    <w:rsid w:val="004A7761"/>
    <w:pPr>
      <w:spacing w:before="1"/>
      <w:ind w:left="75"/>
    </w:pPr>
  </w:style>
  <w:style w:type="paragraph" w:styleId="Header">
    <w:name w:val="header"/>
    <w:basedOn w:val="Normal"/>
    <w:link w:val="HeaderChar"/>
    <w:uiPriority w:val="99"/>
    <w:semiHidden/>
    <w:unhideWhenUsed/>
    <w:rsid w:val="00E12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4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2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4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>Microsoft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IS Karol Kopetzky</dc:creator>
  <cp:lastModifiedBy>IS Karol Kopetzky</cp:lastModifiedBy>
  <cp:revision>2</cp:revision>
  <cp:lastPrinted>2016-12-12T22:21:00Z</cp:lastPrinted>
  <dcterms:created xsi:type="dcterms:W3CDTF">2020-10-22T23:15:00Z</dcterms:created>
  <dcterms:modified xsi:type="dcterms:W3CDTF">2020-10-22T23:15:00Z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2016-12-12T00:00:00Z</vt:filetime>
  </property>
</Properties>
</file>